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09ACA" w14:textId="77777777" w:rsidR="007D0C02" w:rsidRDefault="007D0C02" w:rsidP="007D0C02">
      <w:pPr>
        <w:pStyle w:val="Title"/>
        <w:spacing w:after="240"/>
        <w:rPr>
          <w:rFonts w:ascii="Helvetica Neue" w:hAnsi="Helvetica Neue"/>
          <w:color w:val="4472C4" w:themeColor="accent1"/>
          <w:sz w:val="36"/>
          <w:szCs w:val="36"/>
        </w:rPr>
      </w:pPr>
      <w:bookmarkStart w:id="0" w:name="_GoBack"/>
      <w:bookmarkEnd w:id="0"/>
      <w:r>
        <w:rPr>
          <w:rFonts w:ascii="Helvetica Neue" w:hAnsi="Helvetica Neue" w:cs="Arial"/>
          <w:noProof/>
          <w:color w:val="4472C4" w:themeColor="accent1"/>
          <w:spacing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E138649" wp14:editId="5E137642">
            <wp:simplePos x="0" y="0"/>
            <wp:positionH relativeFrom="column">
              <wp:posOffset>37838</wp:posOffset>
            </wp:positionH>
            <wp:positionV relativeFrom="paragraph">
              <wp:posOffset>173399</wp:posOffset>
            </wp:positionV>
            <wp:extent cx="1740513" cy="5263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13" cy="52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F15DE" w14:textId="77777777" w:rsidR="007D0C02" w:rsidRDefault="007D0C02" w:rsidP="007D0C02">
      <w:pPr>
        <w:pStyle w:val="Title"/>
        <w:spacing w:after="240"/>
        <w:rPr>
          <w:rFonts w:ascii="Helvetica Neue" w:hAnsi="Helvetica Neue"/>
          <w:color w:val="4472C4" w:themeColor="accent1"/>
          <w:sz w:val="36"/>
          <w:szCs w:val="36"/>
        </w:rPr>
      </w:pPr>
    </w:p>
    <w:p w14:paraId="3FF6C15C" w14:textId="77777777" w:rsidR="007D0C02" w:rsidRDefault="007D0C02" w:rsidP="007D0C02">
      <w:pPr>
        <w:pStyle w:val="Title"/>
        <w:spacing w:after="240"/>
        <w:rPr>
          <w:rFonts w:ascii="Helvetica Neue" w:hAnsi="Helvetica Neue"/>
          <w:color w:val="4472C4" w:themeColor="accent1"/>
          <w:sz w:val="36"/>
          <w:szCs w:val="36"/>
        </w:rPr>
      </w:pPr>
    </w:p>
    <w:p w14:paraId="7864CCD9" w14:textId="442603A6" w:rsidR="007D0C02" w:rsidRDefault="007D0C02" w:rsidP="007D0C02">
      <w:pPr>
        <w:pStyle w:val="Title"/>
        <w:spacing w:after="240"/>
        <w:rPr>
          <w:rFonts w:ascii="Century Gothic" w:hAnsi="Century Gothic" w:cs="Helvetica"/>
          <w:color w:val="4472C4" w:themeColor="accent1"/>
          <w:spacing w:val="0"/>
          <w:sz w:val="36"/>
          <w:szCs w:val="36"/>
        </w:rPr>
      </w:pPr>
      <w:r>
        <w:rPr>
          <w:rFonts w:ascii="Century Gothic" w:hAnsi="Century Gothic" w:cs="Helvetica"/>
          <w:color w:val="4472C4" w:themeColor="accent1"/>
          <w:spacing w:val="0"/>
          <w:sz w:val="36"/>
          <w:szCs w:val="36"/>
        </w:rPr>
        <w:t>Rubric for Dissertation and Defense</w:t>
      </w:r>
      <w:r w:rsidRPr="004436B4">
        <w:rPr>
          <w:rFonts w:ascii="Century Gothic" w:hAnsi="Century Gothic" w:cs="Helvetica"/>
          <w:color w:val="4472C4" w:themeColor="accent1"/>
          <w:spacing w:val="0"/>
          <w:sz w:val="36"/>
          <w:szCs w:val="36"/>
        </w:rPr>
        <w:t xml:space="preserve"> </w:t>
      </w:r>
    </w:p>
    <w:p w14:paraId="0166E288" w14:textId="67EF9978" w:rsidR="007D0C02" w:rsidRPr="007D0C02" w:rsidRDefault="007D0C02" w:rsidP="007D0C02">
      <w:pPr>
        <w:rPr>
          <w:rFonts w:ascii="Garamond" w:hAnsi="Garamond"/>
          <w:sz w:val="22"/>
          <w:szCs w:val="22"/>
        </w:rPr>
      </w:pPr>
      <w:r w:rsidRPr="007D0C02">
        <w:rPr>
          <w:rFonts w:ascii="Garamond" w:hAnsi="Garamond"/>
          <w:sz w:val="22"/>
          <w:szCs w:val="22"/>
        </w:rPr>
        <w:t xml:space="preserve">This evaluation tool is designed to assist faculty evaluate whether the graduate student has successfully completed a body of original research in his/her discipline, under the guidance of all members of the supervisory committee.  This rubric is also a useful tool for students in preparing for their dissertation review and the oral defense, as students should aim to meet the benchmarks outlined below at least at the level of </w:t>
      </w:r>
      <w:r w:rsidR="00AD34F0">
        <w:rPr>
          <w:rFonts w:ascii="Garamond" w:hAnsi="Garamond"/>
          <w:sz w:val="22"/>
          <w:szCs w:val="22"/>
        </w:rPr>
        <w:t>“</w:t>
      </w:r>
      <w:r w:rsidRPr="007D0C02">
        <w:rPr>
          <w:rFonts w:ascii="Garamond" w:hAnsi="Garamond"/>
          <w:sz w:val="22"/>
          <w:szCs w:val="22"/>
        </w:rPr>
        <w:t>strong</w:t>
      </w:r>
      <w:r w:rsidR="00AD34F0">
        <w:rPr>
          <w:rFonts w:ascii="Garamond" w:hAnsi="Garamond"/>
          <w:sz w:val="22"/>
          <w:szCs w:val="22"/>
        </w:rPr>
        <w:t>”</w:t>
      </w:r>
      <w:r w:rsidRPr="007D0C02">
        <w:rPr>
          <w:rFonts w:ascii="Garamond" w:hAnsi="Garamond"/>
          <w:sz w:val="22"/>
          <w:szCs w:val="22"/>
        </w:rPr>
        <w:t xml:space="preserve"> </w:t>
      </w:r>
      <w:r w:rsidR="00AD34F0">
        <w:rPr>
          <w:rFonts w:ascii="Garamond" w:hAnsi="Garamond"/>
          <w:sz w:val="22"/>
          <w:szCs w:val="22"/>
        </w:rPr>
        <w:t>for</w:t>
      </w:r>
      <w:r w:rsidRPr="007D0C02">
        <w:rPr>
          <w:rFonts w:ascii="Garamond" w:hAnsi="Garamond"/>
          <w:sz w:val="22"/>
          <w:szCs w:val="22"/>
        </w:rPr>
        <w:t xml:space="preserve"> all criteria.  Faculty will use a </w:t>
      </w:r>
      <w:r>
        <w:rPr>
          <w:rFonts w:ascii="Garamond" w:hAnsi="Garamond"/>
          <w:sz w:val="22"/>
          <w:szCs w:val="22"/>
        </w:rPr>
        <w:t>condensed version of this document</w:t>
      </w:r>
      <w:r w:rsidRPr="007D0C02">
        <w:rPr>
          <w:rFonts w:ascii="Garamond" w:hAnsi="Garamond"/>
          <w:sz w:val="22"/>
          <w:szCs w:val="22"/>
        </w:rPr>
        <w:t xml:space="preserve"> during the defense that indicates whether a student met expectations (strong), exceeded expectations (exceptional) or did not meet expectations (marginal and unacceptable).  Students should note that this rubric is not used to “score” their performance.</w:t>
      </w:r>
    </w:p>
    <w:p w14:paraId="67D1E164" w14:textId="77777777" w:rsidR="007D0C02" w:rsidRPr="007D0C02" w:rsidRDefault="007D0C02" w:rsidP="007D0C02"/>
    <w:p w14:paraId="5E7B2B83" w14:textId="756497A1" w:rsidR="00730D3E" w:rsidRDefault="007D0C02" w:rsidP="007D0C02">
      <w:pPr>
        <w:pStyle w:val="Heading2"/>
        <w:spacing w:after="120"/>
        <w:rPr>
          <w:rFonts w:ascii="Century Gothic" w:hAnsi="Century Gothic"/>
          <w:sz w:val="24"/>
          <w:szCs w:val="24"/>
        </w:rPr>
      </w:pPr>
      <w:r w:rsidRPr="007D0C02">
        <w:rPr>
          <w:rFonts w:ascii="Century Gothic" w:hAnsi="Century Gothic"/>
          <w:sz w:val="24"/>
          <w:szCs w:val="24"/>
        </w:rPr>
        <w:t>Considerations for review of Dissertation Document</w:t>
      </w:r>
    </w:p>
    <w:tbl>
      <w:tblPr>
        <w:tblStyle w:val="TableGrid"/>
        <w:tblW w:w="5000" w:type="pct"/>
        <w:tblBorders>
          <w:top w:val="single" w:sz="4" w:space="0" w:color="595959" w:themeColor="text1" w:themeTint="A6"/>
          <w:left w:val="none" w:sz="0" w:space="0" w:color="auto"/>
          <w:bottom w:val="single" w:sz="4" w:space="0" w:color="595959" w:themeColor="text1" w:themeTint="A6"/>
          <w:right w:val="none" w:sz="0" w:space="0" w:color="auto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  <w:gridCol w:w="2880"/>
      </w:tblGrid>
      <w:tr w:rsidR="007D0C02" w:rsidRPr="00163605" w14:paraId="1D606AF0" w14:textId="77777777" w:rsidTr="00EE09B1">
        <w:tc>
          <w:tcPr>
            <w:tcW w:w="1000" w:type="pct"/>
          </w:tcPr>
          <w:p w14:paraId="19382BDE" w14:textId="0A6B7C95" w:rsidR="007D0C02" w:rsidRPr="00163605" w:rsidRDefault="007D0C02" w:rsidP="007D0C0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Assessment criteria</w:t>
            </w:r>
          </w:p>
        </w:tc>
        <w:tc>
          <w:tcPr>
            <w:tcW w:w="1000" w:type="pct"/>
          </w:tcPr>
          <w:p w14:paraId="3D0EB9AE" w14:textId="77777777" w:rsidR="007D0C02" w:rsidRDefault="007D0C02" w:rsidP="007D0C0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Exceptional</w:t>
            </w:r>
          </w:p>
          <w:p w14:paraId="1AF7910F" w14:textId="77E6F8B7" w:rsidR="00AD34F0" w:rsidRPr="00163605" w:rsidRDefault="00AD34F0" w:rsidP="007D0C0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(Exceeds expectations)</w:t>
            </w:r>
          </w:p>
        </w:tc>
        <w:tc>
          <w:tcPr>
            <w:tcW w:w="1000" w:type="pct"/>
          </w:tcPr>
          <w:p w14:paraId="2A3AE027" w14:textId="77777777" w:rsidR="007D0C02" w:rsidRDefault="007D0C02" w:rsidP="007D0C0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Strong</w:t>
            </w:r>
          </w:p>
          <w:p w14:paraId="2684A2C6" w14:textId="1B488470" w:rsidR="00AD34F0" w:rsidRPr="00163605" w:rsidRDefault="00AD34F0" w:rsidP="007D0C0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(Meets expectations)</w:t>
            </w:r>
          </w:p>
        </w:tc>
        <w:tc>
          <w:tcPr>
            <w:tcW w:w="1000" w:type="pct"/>
          </w:tcPr>
          <w:p w14:paraId="496553DB" w14:textId="7CC08E4A" w:rsidR="007D0C02" w:rsidRPr="00163605" w:rsidRDefault="007D0C02" w:rsidP="007D0C0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Marginal</w:t>
            </w:r>
            <w:r w:rsidR="00AD34F0">
              <w:rPr>
                <w:rFonts w:ascii="Garamond" w:hAnsi="Garamond"/>
                <w:b/>
                <w:bCs/>
                <w:sz w:val="20"/>
                <w:szCs w:val="20"/>
              </w:rPr>
              <w:br/>
              <w:t>(Does not meet expectations)</w:t>
            </w:r>
          </w:p>
        </w:tc>
        <w:tc>
          <w:tcPr>
            <w:tcW w:w="1000" w:type="pct"/>
          </w:tcPr>
          <w:p w14:paraId="10046497" w14:textId="77777777" w:rsidR="007D0C02" w:rsidRDefault="007D0C02" w:rsidP="007D0C0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Unacceptable</w:t>
            </w:r>
          </w:p>
          <w:p w14:paraId="4F4ECECD" w14:textId="13939DFF" w:rsidR="00AD34F0" w:rsidRPr="00163605" w:rsidRDefault="00AD34F0" w:rsidP="007D0C0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(Does not meet expectations)</w:t>
            </w:r>
          </w:p>
        </w:tc>
      </w:tr>
      <w:tr w:rsidR="007D0C02" w:rsidRPr="00F810CD" w14:paraId="24647D8A" w14:textId="77777777" w:rsidTr="00EE09B1">
        <w:tc>
          <w:tcPr>
            <w:tcW w:w="5000" w:type="pct"/>
            <w:gridSpan w:val="5"/>
            <w:shd w:val="clear" w:color="auto" w:fill="D9E2F3" w:themeFill="accent1" w:themeFillTint="33"/>
          </w:tcPr>
          <w:p w14:paraId="78926CCA" w14:textId="0DB333ED" w:rsidR="007D0C02" w:rsidRPr="00F810CD" w:rsidRDefault="007D0C02" w:rsidP="00F810CD">
            <w:pPr>
              <w:spacing w:before="60" w:after="60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F810CD">
              <w:rPr>
                <w:rFonts w:ascii="Garamond" w:hAnsi="Garamond"/>
                <w:b/>
                <w:bCs/>
                <w:sz w:val="21"/>
                <w:szCs w:val="21"/>
              </w:rPr>
              <w:t xml:space="preserve">Quality of </w:t>
            </w:r>
            <w:r w:rsidR="0082153B">
              <w:rPr>
                <w:rFonts w:ascii="Garamond" w:hAnsi="Garamond"/>
                <w:b/>
                <w:bCs/>
                <w:sz w:val="21"/>
                <w:szCs w:val="21"/>
              </w:rPr>
              <w:t>the Scholarly Work</w:t>
            </w:r>
          </w:p>
        </w:tc>
      </w:tr>
      <w:tr w:rsidR="007D0C02" w:rsidRPr="00163605" w14:paraId="7E27B47F" w14:textId="77777777" w:rsidTr="00F810CD">
        <w:trPr>
          <w:trHeight w:val="737"/>
        </w:trPr>
        <w:tc>
          <w:tcPr>
            <w:tcW w:w="1000" w:type="pct"/>
          </w:tcPr>
          <w:p w14:paraId="3E30F039" w14:textId="05499AAB" w:rsidR="007D0C02" w:rsidRPr="00163605" w:rsidRDefault="00EE09B1" w:rsidP="007D0C0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M</w:t>
            </w:r>
            <w:r w:rsidR="007D0C02" w:rsidRPr="00163605">
              <w:rPr>
                <w:rFonts w:ascii="Garamond" w:hAnsi="Garamond"/>
                <w:b/>
                <w:bCs/>
                <w:sz w:val="20"/>
                <w:szCs w:val="20"/>
              </w:rPr>
              <w:t>astery of fundamental knowledge in the field</w:t>
            </w:r>
          </w:p>
        </w:tc>
        <w:tc>
          <w:tcPr>
            <w:tcW w:w="1000" w:type="pct"/>
          </w:tcPr>
          <w:p w14:paraId="767C936B" w14:textId="6C6802D2" w:rsidR="007D0C02" w:rsidRPr="00163605" w:rsidRDefault="007D0C02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Consistently applies fundamental and advanced concepts to topics in the subject area</w:t>
            </w:r>
          </w:p>
        </w:tc>
        <w:tc>
          <w:tcPr>
            <w:tcW w:w="1000" w:type="pct"/>
          </w:tcPr>
          <w:p w14:paraId="24307279" w14:textId="546A6D01" w:rsidR="007D0C02" w:rsidRPr="00163605" w:rsidRDefault="007D0C02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Frequently applies fundamental and advanced concepts to topics in the subject area</w:t>
            </w:r>
          </w:p>
        </w:tc>
        <w:tc>
          <w:tcPr>
            <w:tcW w:w="1000" w:type="pct"/>
          </w:tcPr>
          <w:p w14:paraId="71A45682" w14:textId="327DFD68" w:rsidR="007D0C02" w:rsidRPr="00163605" w:rsidRDefault="007D0C02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Somewhat applies fundamental and advanced concepts to topics in the subject area</w:t>
            </w:r>
          </w:p>
        </w:tc>
        <w:tc>
          <w:tcPr>
            <w:tcW w:w="1000" w:type="pct"/>
          </w:tcPr>
          <w:p w14:paraId="4897AF2A" w14:textId="2026E40D" w:rsidR="007D0C02" w:rsidRPr="00163605" w:rsidRDefault="007D0C02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 xml:space="preserve">Does not </w:t>
            </w:r>
            <w:r w:rsidR="008C58E2">
              <w:rPr>
                <w:rFonts w:ascii="Garamond" w:hAnsi="Garamond"/>
                <w:sz w:val="20"/>
                <w:szCs w:val="20"/>
              </w:rPr>
              <w:t xml:space="preserve">apply </w:t>
            </w:r>
            <w:r w:rsidRPr="00163605">
              <w:rPr>
                <w:rFonts w:ascii="Garamond" w:hAnsi="Garamond"/>
                <w:sz w:val="20"/>
                <w:szCs w:val="20"/>
              </w:rPr>
              <w:t>fundamental and advanced concepts to topics in the subject area</w:t>
            </w:r>
          </w:p>
        </w:tc>
      </w:tr>
      <w:tr w:rsidR="007D0C02" w:rsidRPr="00163605" w14:paraId="4DA2FA03" w14:textId="77777777" w:rsidTr="00AD34F0">
        <w:trPr>
          <w:trHeight w:val="1772"/>
        </w:trPr>
        <w:tc>
          <w:tcPr>
            <w:tcW w:w="1000" w:type="pct"/>
          </w:tcPr>
          <w:p w14:paraId="54446EF6" w14:textId="0D258184" w:rsidR="007D0C02" w:rsidRPr="00163605" w:rsidRDefault="00EE09B1" w:rsidP="007D0C0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A</w:t>
            </w:r>
            <w:r w:rsidR="007D0C02" w:rsidRPr="00163605">
              <w:rPr>
                <w:rFonts w:ascii="Garamond" w:hAnsi="Garamond"/>
                <w:b/>
                <w:bCs/>
                <w:sz w:val="20"/>
                <w:szCs w:val="20"/>
              </w:rPr>
              <w:t xml:space="preserve">bility to access and integrate information into a cohesive overview of current knowledge.  </w:t>
            </w: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A</w:t>
            </w:r>
            <w:r w:rsidR="007D0C02" w:rsidRPr="00163605">
              <w:rPr>
                <w:rFonts w:ascii="Garamond" w:hAnsi="Garamond"/>
                <w:b/>
                <w:bCs/>
                <w:sz w:val="20"/>
                <w:szCs w:val="20"/>
              </w:rPr>
              <w:t>bility to critically evaluate the meaning, value and contribution of published literature in the field.</w:t>
            </w:r>
          </w:p>
        </w:tc>
        <w:tc>
          <w:tcPr>
            <w:tcW w:w="1000" w:type="pct"/>
          </w:tcPr>
          <w:p w14:paraId="6061B2E6" w14:textId="2F6548D9" w:rsidR="007D0C02" w:rsidRPr="00163605" w:rsidRDefault="00EE09B1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Shows command and understanding of the current scholarly literature in the field</w:t>
            </w:r>
            <w:r w:rsidR="00AD34F0">
              <w:rPr>
                <w:rFonts w:ascii="Garamond" w:hAnsi="Garamond"/>
                <w:sz w:val="20"/>
                <w:szCs w:val="20"/>
              </w:rPr>
              <w:t>, as well as</w:t>
            </w:r>
            <w:r w:rsidRPr="00163605">
              <w:rPr>
                <w:rFonts w:ascii="Garamond" w:hAnsi="Garamond"/>
                <w:sz w:val="20"/>
                <w:szCs w:val="20"/>
              </w:rPr>
              <w:t xml:space="preserve"> essential seminal works foundational to the field.</w:t>
            </w:r>
          </w:p>
        </w:tc>
        <w:tc>
          <w:tcPr>
            <w:tcW w:w="1000" w:type="pct"/>
          </w:tcPr>
          <w:p w14:paraId="1F191219" w14:textId="275B26F2" w:rsidR="007D0C02" w:rsidRPr="00163605" w:rsidRDefault="00EE09B1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 xml:space="preserve">Relates and understands the current scholarly literature in the </w:t>
            </w:r>
            <w:r w:rsidR="00AD34F0" w:rsidRPr="00163605">
              <w:rPr>
                <w:rFonts w:ascii="Garamond" w:hAnsi="Garamond"/>
                <w:sz w:val="20"/>
                <w:szCs w:val="20"/>
              </w:rPr>
              <w:t>field</w:t>
            </w:r>
            <w:r w:rsidR="00AD34F0">
              <w:rPr>
                <w:rFonts w:ascii="Garamond" w:hAnsi="Garamond"/>
                <w:sz w:val="20"/>
                <w:szCs w:val="20"/>
              </w:rPr>
              <w:t>, as well as</w:t>
            </w:r>
            <w:r w:rsidR="00AD34F0" w:rsidRPr="00163605">
              <w:rPr>
                <w:rFonts w:ascii="Garamond" w:hAnsi="Garamond"/>
                <w:sz w:val="20"/>
                <w:szCs w:val="20"/>
              </w:rPr>
              <w:t xml:space="preserve"> essential seminal works foundational to the field</w:t>
            </w:r>
          </w:p>
        </w:tc>
        <w:tc>
          <w:tcPr>
            <w:tcW w:w="1000" w:type="pct"/>
          </w:tcPr>
          <w:p w14:paraId="1FD81C2E" w14:textId="39367D0D" w:rsidR="007D0C02" w:rsidRPr="00163605" w:rsidRDefault="00EE09B1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 xml:space="preserve">Shows awareness of the current scholarly literature in the </w:t>
            </w:r>
            <w:r w:rsidR="00AD34F0" w:rsidRPr="00163605">
              <w:rPr>
                <w:rFonts w:ascii="Garamond" w:hAnsi="Garamond"/>
                <w:sz w:val="20"/>
                <w:szCs w:val="20"/>
              </w:rPr>
              <w:t>field</w:t>
            </w:r>
            <w:r w:rsidR="00AD34F0">
              <w:rPr>
                <w:rFonts w:ascii="Garamond" w:hAnsi="Garamond"/>
                <w:sz w:val="20"/>
                <w:szCs w:val="20"/>
              </w:rPr>
              <w:t>, as well as</w:t>
            </w:r>
            <w:r w:rsidR="00AD34F0" w:rsidRPr="00163605">
              <w:rPr>
                <w:rFonts w:ascii="Garamond" w:hAnsi="Garamond"/>
                <w:sz w:val="20"/>
                <w:szCs w:val="20"/>
              </w:rPr>
              <w:t xml:space="preserve"> essential seminal works foundational to the field</w:t>
            </w:r>
            <w:r w:rsidR="00AD34F0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40BDD50C" w14:textId="18FF951D" w:rsidR="007D0C02" w:rsidRPr="00163605" w:rsidRDefault="00EE09B1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Knowledge is unrelated to the current scholarly literature or foundational literature in the field.</w:t>
            </w:r>
          </w:p>
        </w:tc>
      </w:tr>
      <w:tr w:rsidR="007D0C02" w:rsidRPr="00163605" w14:paraId="2EA27C0D" w14:textId="77777777" w:rsidTr="00AD34F0">
        <w:trPr>
          <w:trHeight w:val="1250"/>
        </w:trPr>
        <w:tc>
          <w:tcPr>
            <w:tcW w:w="1000" w:type="pct"/>
          </w:tcPr>
          <w:p w14:paraId="005E17F7" w14:textId="2992072A" w:rsidR="007D0C02" w:rsidRPr="00163605" w:rsidRDefault="00EE09B1" w:rsidP="007D0C0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Imagination and originality of thought</w:t>
            </w:r>
          </w:p>
        </w:tc>
        <w:tc>
          <w:tcPr>
            <w:tcW w:w="1000" w:type="pct"/>
          </w:tcPr>
          <w:p w14:paraId="34CA0E29" w14:textId="475E8E26" w:rsidR="007D0C02" w:rsidRPr="00163605" w:rsidRDefault="00EE09B1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Problem and purpose of study very creative or original with new and innovative ideas; explored original topic and discovered new outcomes.</w:t>
            </w:r>
          </w:p>
        </w:tc>
        <w:tc>
          <w:tcPr>
            <w:tcW w:w="1000" w:type="pct"/>
          </w:tcPr>
          <w:p w14:paraId="468E13E9" w14:textId="70BE9AB2" w:rsidR="007D0C02" w:rsidRPr="00163605" w:rsidRDefault="00EE09B1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Problem/purpose of study original or creative; design/approach appropriate or innovative.</w:t>
            </w:r>
          </w:p>
        </w:tc>
        <w:tc>
          <w:tcPr>
            <w:tcW w:w="1000" w:type="pct"/>
          </w:tcPr>
          <w:p w14:paraId="539EB1C7" w14:textId="7A433C5B" w:rsidR="007D0C02" w:rsidRPr="00163605" w:rsidRDefault="00EE09B1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Problem/purpose of study moderately original or creative; design/approach moderately appropriate or innovative.</w:t>
            </w:r>
          </w:p>
        </w:tc>
        <w:tc>
          <w:tcPr>
            <w:tcW w:w="1000" w:type="pct"/>
          </w:tcPr>
          <w:p w14:paraId="0A16FADC" w14:textId="6F05AA19" w:rsidR="007D0C02" w:rsidRPr="00163605" w:rsidRDefault="00EE09B1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Problem/purpose of study lacked creativity or not new; duplication or only incremental advancement of previous work.</w:t>
            </w:r>
          </w:p>
        </w:tc>
      </w:tr>
      <w:tr w:rsidR="00EE09B1" w:rsidRPr="00163605" w14:paraId="2134796D" w14:textId="77777777" w:rsidTr="00EE09B1">
        <w:trPr>
          <w:cantSplit/>
        </w:trPr>
        <w:tc>
          <w:tcPr>
            <w:tcW w:w="1000" w:type="pct"/>
          </w:tcPr>
          <w:p w14:paraId="5F69EB27" w14:textId="01591E57" w:rsidR="00EE09B1" w:rsidRPr="00163605" w:rsidRDefault="00EE09B1" w:rsidP="007D0C0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Ability to design and implement an appropriate collection and analysis of data.</w:t>
            </w:r>
          </w:p>
        </w:tc>
        <w:tc>
          <w:tcPr>
            <w:tcW w:w="1000" w:type="pct"/>
          </w:tcPr>
          <w:p w14:paraId="7D6F1008" w14:textId="4E5D5EBF" w:rsidR="00EE09B1" w:rsidRPr="00163605" w:rsidRDefault="00EE09B1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Data interpretation is appropriate and creatively uses correct methodologies; identifies weaknesses or limitations in interpretation.</w:t>
            </w:r>
          </w:p>
        </w:tc>
        <w:tc>
          <w:tcPr>
            <w:tcW w:w="1000" w:type="pct"/>
          </w:tcPr>
          <w:p w14:paraId="28C6ED15" w14:textId="6AB5FE98" w:rsidR="00EE09B1" w:rsidRPr="00163605" w:rsidRDefault="00EE09B1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Data interpretation is appropriate and uses mostly correct methodologies; identifies some weaknesses or limitations in interpretation</w:t>
            </w:r>
          </w:p>
        </w:tc>
        <w:tc>
          <w:tcPr>
            <w:tcW w:w="1000" w:type="pct"/>
          </w:tcPr>
          <w:p w14:paraId="728200F0" w14:textId="47A8CCDB" w:rsidR="00EE09B1" w:rsidRPr="00163605" w:rsidRDefault="00EE09B1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 xml:space="preserve">Data interpretation is appropriate and uses limited correct methodologies; identifies no weaknesses or limitations in interpretation. </w:t>
            </w:r>
          </w:p>
        </w:tc>
        <w:tc>
          <w:tcPr>
            <w:tcW w:w="1000" w:type="pct"/>
          </w:tcPr>
          <w:p w14:paraId="006AEDE1" w14:textId="3226D19E" w:rsidR="00EE09B1" w:rsidRPr="00163605" w:rsidRDefault="00EE09B1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Data interpretation is inappropriate or uses incorrect methodologies; identifies no weaknesses or limitations in interpretation.</w:t>
            </w:r>
          </w:p>
        </w:tc>
      </w:tr>
      <w:tr w:rsidR="00EE09B1" w:rsidRPr="00163605" w14:paraId="5E9555B2" w14:textId="77777777" w:rsidTr="00EE09B1">
        <w:trPr>
          <w:cantSplit/>
        </w:trPr>
        <w:tc>
          <w:tcPr>
            <w:tcW w:w="1000" w:type="pct"/>
          </w:tcPr>
          <w:p w14:paraId="3B727532" w14:textId="1085A68A" w:rsidR="00EE09B1" w:rsidRPr="00163605" w:rsidRDefault="00EE09B1" w:rsidP="007D0C0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lastRenderedPageBreak/>
              <w:t>Ability to draw reasoned conclusions from a body of knowledge</w:t>
            </w:r>
          </w:p>
        </w:tc>
        <w:tc>
          <w:tcPr>
            <w:tcW w:w="1000" w:type="pct"/>
          </w:tcPr>
          <w:p w14:paraId="3106D841" w14:textId="69D237A2" w:rsidR="00EE09B1" w:rsidRPr="00163605" w:rsidRDefault="00EE09B1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Discussion was superior, accurate and engaging; conclusions/summaries and recommendations appropriate and clearly based on outcomes.</w:t>
            </w:r>
          </w:p>
        </w:tc>
        <w:tc>
          <w:tcPr>
            <w:tcW w:w="1000" w:type="pct"/>
          </w:tcPr>
          <w:p w14:paraId="6EA30E53" w14:textId="4BA00D04" w:rsidR="00EE09B1" w:rsidRPr="00163605" w:rsidRDefault="00EE09B1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Discussion sufficient with few errors; greater foundation needed from past work in area; conclusions/summary based on outcomes and appropriate; included some recommendations.</w:t>
            </w:r>
          </w:p>
        </w:tc>
        <w:tc>
          <w:tcPr>
            <w:tcW w:w="1000" w:type="pct"/>
          </w:tcPr>
          <w:p w14:paraId="006988C2" w14:textId="21FE2A65" w:rsidR="00EE09B1" w:rsidRPr="00163605" w:rsidRDefault="00EE09B1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Major topics or concepts inaccurately described; considerable relevant discussion missing; conclusions/summary not entirely supported by findings/outcomes</w:t>
            </w:r>
          </w:p>
        </w:tc>
        <w:tc>
          <w:tcPr>
            <w:tcW w:w="1000" w:type="pct"/>
          </w:tcPr>
          <w:p w14:paraId="6BB01EAA" w14:textId="39C02DCA" w:rsidR="00EE09B1" w:rsidRPr="00163605" w:rsidRDefault="00EE09B1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Little discussion of project findings/outcomes; displayed poor grasp of material; conclusion/summary not supported by findings/outcomes.</w:t>
            </w:r>
          </w:p>
        </w:tc>
      </w:tr>
      <w:tr w:rsidR="00EE09B1" w:rsidRPr="00F810CD" w14:paraId="3D874C1E" w14:textId="77777777" w:rsidTr="00865AB8">
        <w:tc>
          <w:tcPr>
            <w:tcW w:w="5000" w:type="pct"/>
            <w:gridSpan w:val="5"/>
            <w:shd w:val="clear" w:color="auto" w:fill="D9E2F3" w:themeFill="accent1" w:themeFillTint="33"/>
          </w:tcPr>
          <w:p w14:paraId="42BBE685" w14:textId="6708AB9D" w:rsidR="00EE09B1" w:rsidRPr="00F810CD" w:rsidRDefault="00EE09B1" w:rsidP="00F810CD">
            <w:pPr>
              <w:spacing w:before="60" w:after="60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F810CD">
              <w:rPr>
                <w:rFonts w:ascii="Garamond" w:hAnsi="Garamond"/>
                <w:b/>
                <w:bCs/>
                <w:sz w:val="21"/>
                <w:szCs w:val="21"/>
              </w:rPr>
              <w:t>Contribution to Discipline</w:t>
            </w:r>
          </w:p>
        </w:tc>
      </w:tr>
      <w:tr w:rsidR="00EE09B1" w:rsidRPr="00163605" w14:paraId="384ED130" w14:textId="77777777" w:rsidTr="00EE09B1">
        <w:trPr>
          <w:cantSplit/>
        </w:trPr>
        <w:tc>
          <w:tcPr>
            <w:tcW w:w="1000" w:type="pct"/>
          </w:tcPr>
          <w:p w14:paraId="05B21F33" w14:textId="74D89EED" w:rsidR="00EE09B1" w:rsidRPr="00163605" w:rsidRDefault="00EE09B1" w:rsidP="007D0C0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Impact of research on the field</w:t>
            </w:r>
          </w:p>
        </w:tc>
        <w:tc>
          <w:tcPr>
            <w:tcW w:w="1000" w:type="pct"/>
          </w:tcPr>
          <w:p w14:paraId="1D63ACEA" w14:textId="751AC016" w:rsidR="00EE09B1" w:rsidRPr="00163605" w:rsidRDefault="00163605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Dissertation is very relevant or has high significance and will make an important contribution to the field.</w:t>
            </w:r>
            <w:r w:rsidR="00EE09B1" w:rsidRPr="00163605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</w:tcPr>
          <w:p w14:paraId="13ED55C9" w14:textId="4D5D05C9" w:rsidR="00EE09B1" w:rsidRPr="00163605" w:rsidRDefault="00163605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Dissertation has fair relevance or significance and will make a good contribution to the field.</w:t>
            </w:r>
          </w:p>
        </w:tc>
        <w:tc>
          <w:tcPr>
            <w:tcW w:w="1000" w:type="pct"/>
          </w:tcPr>
          <w:p w14:paraId="1300B9F1" w14:textId="1D707186" w:rsidR="00EE09B1" w:rsidRPr="00163605" w:rsidRDefault="00163605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Dissertation has only moderate relevance or significance and will make a nominal contribution to the field.</w:t>
            </w:r>
          </w:p>
        </w:tc>
        <w:tc>
          <w:tcPr>
            <w:tcW w:w="1000" w:type="pct"/>
          </w:tcPr>
          <w:p w14:paraId="1DEA15B0" w14:textId="3ED4CBBD" w:rsidR="00EE09B1" w:rsidRPr="00163605" w:rsidRDefault="00163605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Dissertation has little significance and little relevance and will make little contribution to the field.</w:t>
            </w:r>
          </w:p>
        </w:tc>
      </w:tr>
      <w:tr w:rsidR="00163605" w:rsidRPr="00163605" w14:paraId="538FA352" w14:textId="77777777" w:rsidTr="00EE09B1">
        <w:trPr>
          <w:cantSplit/>
        </w:trPr>
        <w:tc>
          <w:tcPr>
            <w:tcW w:w="1000" w:type="pct"/>
          </w:tcPr>
          <w:p w14:paraId="549AFE0D" w14:textId="3995EE9C" w:rsidR="00163605" w:rsidRPr="00163605" w:rsidRDefault="00163605" w:rsidP="007D0C0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Publication potential</w:t>
            </w:r>
          </w:p>
        </w:tc>
        <w:tc>
          <w:tcPr>
            <w:tcW w:w="1000" w:type="pct"/>
          </w:tcPr>
          <w:p w14:paraId="59112285" w14:textId="7E096F21" w:rsidR="00163605" w:rsidRPr="00163605" w:rsidRDefault="00163605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Work from the dissertation has high potential to be published in high impact (top quartile) journals; work is expected to result in multiple research articles.</w:t>
            </w:r>
          </w:p>
        </w:tc>
        <w:tc>
          <w:tcPr>
            <w:tcW w:w="1000" w:type="pct"/>
          </w:tcPr>
          <w:p w14:paraId="01663471" w14:textId="043462FE" w:rsidR="00163605" w:rsidRPr="00163605" w:rsidRDefault="00163605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Work from the dissertation has high potential to be published in moderate impact (top 50%) journals; work is expected to result in multiple research articles.</w:t>
            </w:r>
          </w:p>
        </w:tc>
        <w:tc>
          <w:tcPr>
            <w:tcW w:w="1000" w:type="pct"/>
          </w:tcPr>
          <w:p w14:paraId="48F68AA6" w14:textId="0F7ADAF5" w:rsidR="00163605" w:rsidRPr="00163605" w:rsidRDefault="00163605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Work from the dissertation has moderate potential to be published in a scholarly journal; work is expected to result in limited number of articles.</w:t>
            </w:r>
          </w:p>
        </w:tc>
        <w:tc>
          <w:tcPr>
            <w:tcW w:w="1000" w:type="pct"/>
          </w:tcPr>
          <w:p w14:paraId="3531D39B" w14:textId="18700462" w:rsidR="00163605" w:rsidRPr="00163605" w:rsidRDefault="00163605" w:rsidP="007D0C02">
            <w:pPr>
              <w:rPr>
                <w:rFonts w:ascii="Garamond" w:hAnsi="Garamond"/>
                <w:sz w:val="20"/>
                <w:szCs w:val="20"/>
              </w:rPr>
            </w:pPr>
            <w:r w:rsidRPr="00163605">
              <w:rPr>
                <w:rFonts w:ascii="Garamond" w:hAnsi="Garamond"/>
                <w:sz w:val="20"/>
                <w:szCs w:val="20"/>
              </w:rPr>
              <w:t>Work from the dissertation has low potential to be published in a scholarly journal; work is expected to result in no publications.</w:t>
            </w:r>
          </w:p>
        </w:tc>
      </w:tr>
      <w:tr w:rsidR="00163605" w:rsidRPr="00F810CD" w14:paraId="326BD195" w14:textId="77777777" w:rsidTr="00865AB8">
        <w:tc>
          <w:tcPr>
            <w:tcW w:w="5000" w:type="pct"/>
            <w:gridSpan w:val="5"/>
            <w:shd w:val="clear" w:color="auto" w:fill="D9E2F3" w:themeFill="accent1" w:themeFillTint="33"/>
          </w:tcPr>
          <w:p w14:paraId="7F67210C" w14:textId="71EC7629" w:rsidR="00163605" w:rsidRPr="00F810CD" w:rsidRDefault="00163605" w:rsidP="00F810CD">
            <w:pPr>
              <w:spacing w:before="60" w:after="60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F810CD">
              <w:rPr>
                <w:rFonts w:ascii="Garamond" w:hAnsi="Garamond"/>
                <w:b/>
                <w:bCs/>
                <w:sz w:val="21"/>
                <w:szCs w:val="21"/>
              </w:rPr>
              <w:t>Quality of Writing</w:t>
            </w:r>
          </w:p>
        </w:tc>
      </w:tr>
      <w:tr w:rsidR="00163605" w:rsidRPr="00163605" w14:paraId="789A7DE4" w14:textId="77777777" w:rsidTr="00EE09B1">
        <w:trPr>
          <w:cantSplit/>
        </w:trPr>
        <w:tc>
          <w:tcPr>
            <w:tcW w:w="1000" w:type="pct"/>
          </w:tcPr>
          <w:p w14:paraId="60E4B044" w14:textId="400AB667" w:rsidR="00163605" w:rsidRPr="00163605" w:rsidRDefault="004A2F76" w:rsidP="00163605">
            <w:pPr>
              <w:rPr>
                <w:rFonts w:ascii="Garamond" w:hAnsi="Garamond"/>
                <w:b/>
                <w:bCs/>
                <w:sz w:val="20"/>
                <w:szCs w:val="22"/>
              </w:rPr>
            </w:pPr>
            <w:r>
              <w:rPr>
                <w:rFonts w:ascii="Garamond" w:hAnsi="Garamond"/>
                <w:b/>
                <w:bCs/>
                <w:sz w:val="20"/>
                <w:szCs w:val="22"/>
              </w:rPr>
              <w:t>Skilled at scientific/technical writing</w:t>
            </w:r>
          </w:p>
        </w:tc>
        <w:tc>
          <w:tcPr>
            <w:tcW w:w="1000" w:type="pct"/>
          </w:tcPr>
          <w:p w14:paraId="404AF7D8" w14:textId="35B2FAAE" w:rsidR="00163605" w:rsidRPr="00163605" w:rsidRDefault="004A2F76" w:rsidP="00163605">
            <w:pPr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0"/>
                <w:szCs w:val="22"/>
              </w:rPr>
              <w:t>Author demonstrates excellent ability to write clearly and convincingly at a high professional level.</w:t>
            </w:r>
          </w:p>
        </w:tc>
        <w:tc>
          <w:tcPr>
            <w:tcW w:w="1000" w:type="pct"/>
          </w:tcPr>
          <w:p w14:paraId="1712FCD4" w14:textId="7D990539" w:rsidR="00163605" w:rsidRPr="00163605" w:rsidRDefault="004A2F76" w:rsidP="00163605">
            <w:pPr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0"/>
                <w:szCs w:val="22"/>
              </w:rPr>
              <w:t>Author demonstrates good ability to write clearly and convincingly at a high professional level.</w:t>
            </w:r>
          </w:p>
        </w:tc>
        <w:tc>
          <w:tcPr>
            <w:tcW w:w="1000" w:type="pct"/>
          </w:tcPr>
          <w:p w14:paraId="4E79FEF2" w14:textId="6085A8B8" w:rsidR="00163605" w:rsidRPr="00163605" w:rsidRDefault="004A2F76" w:rsidP="00163605">
            <w:pPr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0"/>
                <w:szCs w:val="22"/>
              </w:rPr>
              <w:t>Author demonstrates fair ability to write clearly and convincingly at a high professional level.</w:t>
            </w:r>
          </w:p>
        </w:tc>
        <w:tc>
          <w:tcPr>
            <w:tcW w:w="1000" w:type="pct"/>
          </w:tcPr>
          <w:p w14:paraId="39367104" w14:textId="7ECE4ECB" w:rsidR="00163605" w:rsidRPr="00163605" w:rsidRDefault="004A2F76" w:rsidP="00163605">
            <w:pPr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0"/>
                <w:szCs w:val="22"/>
              </w:rPr>
              <w:t>Author demonstrates no or little ability to write clearly and convincingly at a high professional level.</w:t>
            </w:r>
          </w:p>
        </w:tc>
      </w:tr>
      <w:tr w:rsidR="00163605" w:rsidRPr="00163605" w14:paraId="228D36ED" w14:textId="77777777" w:rsidTr="00EE09B1">
        <w:trPr>
          <w:cantSplit/>
        </w:trPr>
        <w:tc>
          <w:tcPr>
            <w:tcW w:w="1000" w:type="pct"/>
          </w:tcPr>
          <w:p w14:paraId="27967E97" w14:textId="0EC5C135" w:rsidR="00163605" w:rsidRPr="004A2F76" w:rsidRDefault="004A2F76" w:rsidP="00163605">
            <w:pPr>
              <w:rPr>
                <w:rFonts w:ascii="Garamond" w:hAnsi="Garamond" w:cstheme="minorHAnsi"/>
                <w:b/>
                <w:bCs/>
                <w:sz w:val="20"/>
                <w:szCs w:val="22"/>
              </w:rPr>
            </w:pPr>
            <w:r w:rsidRPr="004A2F76">
              <w:rPr>
                <w:rFonts w:ascii="Garamond" w:hAnsi="Garamond" w:cstheme="minorHAnsi"/>
                <w:b/>
                <w:bCs/>
                <w:sz w:val="20"/>
                <w:szCs w:val="22"/>
              </w:rPr>
              <w:t>Organization, s</w:t>
            </w:r>
            <w:r w:rsidR="00163605" w:rsidRPr="004A2F76">
              <w:rPr>
                <w:rFonts w:ascii="Garamond" w:hAnsi="Garamond" w:cstheme="minorHAnsi"/>
                <w:b/>
                <w:bCs/>
                <w:sz w:val="20"/>
                <w:szCs w:val="22"/>
              </w:rPr>
              <w:t>entence structure, grammar, mechanics and spelling</w:t>
            </w:r>
          </w:p>
        </w:tc>
        <w:tc>
          <w:tcPr>
            <w:tcW w:w="1000" w:type="pct"/>
          </w:tcPr>
          <w:p w14:paraId="53832D96" w14:textId="363A0A8C" w:rsidR="00163605" w:rsidRPr="00163605" w:rsidRDefault="004A2F76" w:rsidP="00163605">
            <w:pPr>
              <w:rPr>
                <w:rFonts w:ascii="Garamond" w:hAnsi="Garamond" w:cstheme="minorHAnsi"/>
                <w:sz w:val="20"/>
                <w:szCs w:val="22"/>
              </w:rPr>
            </w:pPr>
            <w:r>
              <w:rPr>
                <w:rFonts w:ascii="Garamond" w:hAnsi="Garamond" w:cstheme="minorHAnsi"/>
                <w:sz w:val="20"/>
                <w:szCs w:val="22"/>
              </w:rPr>
              <w:t>The author demonstrates highly logical organization of information;</w:t>
            </w:r>
            <w:r w:rsidR="00163605" w:rsidRPr="00163605">
              <w:rPr>
                <w:rFonts w:ascii="Garamond" w:hAnsi="Garamond" w:cstheme="minorHAnsi"/>
                <w:sz w:val="20"/>
                <w:szCs w:val="22"/>
              </w:rPr>
              <w:t xml:space="preserve"> sentences are well constructed and have varied structure and length</w:t>
            </w:r>
            <w:r>
              <w:rPr>
                <w:rFonts w:ascii="Garamond" w:hAnsi="Garamond" w:cstheme="minorHAnsi"/>
                <w:sz w:val="20"/>
                <w:szCs w:val="22"/>
              </w:rPr>
              <w:t>; t</w:t>
            </w:r>
            <w:r w:rsidR="00163605" w:rsidRPr="00163605">
              <w:rPr>
                <w:rFonts w:ascii="Garamond" w:hAnsi="Garamond" w:cstheme="minorHAnsi"/>
                <w:sz w:val="20"/>
                <w:szCs w:val="22"/>
              </w:rPr>
              <w:t>he author makes no errors in grammar, mechanics and/or spelling.</w:t>
            </w:r>
          </w:p>
        </w:tc>
        <w:tc>
          <w:tcPr>
            <w:tcW w:w="1000" w:type="pct"/>
          </w:tcPr>
          <w:p w14:paraId="6A78BF50" w14:textId="176F33A0" w:rsidR="004A2F76" w:rsidRPr="00163605" w:rsidRDefault="004A2F76" w:rsidP="00163605">
            <w:pPr>
              <w:rPr>
                <w:rFonts w:ascii="Garamond" w:hAnsi="Garamond" w:cstheme="minorHAnsi"/>
                <w:sz w:val="20"/>
                <w:szCs w:val="22"/>
              </w:rPr>
            </w:pPr>
            <w:r>
              <w:rPr>
                <w:rFonts w:ascii="Garamond" w:hAnsi="Garamond" w:cstheme="minorHAnsi"/>
                <w:sz w:val="20"/>
                <w:szCs w:val="22"/>
              </w:rPr>
              <w:t>The author demonstrates logical organization of information;</w:t>
            </w:r>
            <w:r w:rsidRPr="00163605">
              <w:rPr>
                <w:rFonts w:ascii="Garamond" w:hAnsi="Garamond" w:cstheme="minorHAnsi"/>
                <w:sz w:val="20"/>
                <w:szCs w:val="22"/>
              </w:rPr>
              <w:t xml:space="preserve"> </w:t>
            </w:r>
            <w:r>
              <w:rPr>
                <w:rFonts w:ascii="Garamond" w:hAnsi="Garamond" w:cstheme="minorHAnsi"/>
                <w:sz w:val="20"/>
                <w:szCs w:val="22"/>
              </w:rPr>
              <w:t xml:space="preserve">most </w:t>
            </w:r>
            <w:r w:rsidRPr="00163605">
              <w:rPr>
                <w:rFonts w:ascii="Garamond" w:hAnsi="Garamond" w:cstheme="minorHAnsi"/>
                <w:sz w:val="20"/>
                <w:szCs w:val="22"/>
              </w:rPr>
              <w:t>sentences are well constructed and have varied structure and length</w:t>
            </w:r>
            <w:r>
              <w:rPr>
                <w:rFonts w:ascii="Garamond" w:hAnsi="Garamond" w:cstheme="minorHAnsi"/>
                <w:sz w:val="20"/>
                <w:szCs w:val="22"/>
              </w:rPr>
              <w:t xml:space="preserve">; </w:t>
            </w:r>
            <w:r w:rsidRPr="00163605">
              <w:rPr>
                <w:rFonts w:ascii="Garamond" w:hAnsi="Garamond" w:cstheme="minorHAnsi"/>
                <w:sz w:val="20"/>
                <w:szCs w:val="22"/>
              </w:rPr>
              <w:t>makes a few errors in grammar, mechanics and/or spelling, but they do not interfere with understanding.</w:t>
            </w:r>
          </w:p>
        </w:tc>
        <w:tc>
          <w:tcPr>
            <w:tcW w:w="1000" w:type="pct"/>
          </w:tcPr>
          <w:p w14:paraId="5F35F5FE" w14:textId="5D2D8D07" w:rsidR="004A2F76" w:rsidRPr="00163605" w:rsidRDefault="004A2F76" w:rsidP="004A2F76">
            <w:pPr>
              <w:rPr>
                <w:rFonts w:ascii="Garamond" w:hAnsi="Garamond" w:cstheme="minorHAnsi"/>
                <w:sz w:val="20"/>
                <w:szCs w:val="22"/>
              </w:rPr>
            </w:pPr>
            <w:r>
              <w:rPr>
                <w:rFonts w:ascii="Garamond" w:hAnsi="Garamond" w:cstheme="minorHAnsi"/>
                <w:sz w:val="20"/>
                <w:szCs w:val="22"/>
              </w:rPr>
              <w:t>Some sections are not well-organized;</w:t>
            </w:r>
            <w:r w:rsidRPr="00163605">
              <w:rPr>
                <w:rFonts w:ascii="Garamond" w:hAnsi="Garamond" w:cstheme="minorHAnsi"/>
                <w:sz w:val="20"/>
                <w:szCs w:val="22"/>
              </w:rPr>
              <w:t xml:space="preserve"> </w:t>
            </w:r>
            <w:r>
              <w:rPr>
                <w:rFonts w:ascii="Garamond" w:hAnsi="Garamond" w:cstheme="minorHAnsi"/>
                <w:sz w:val="20"/>
                <w:szCs w:val="22"/>
              </w:rPr>
              <w:t xml:space="preserve">most </w:t>
            </w:r>
            <w:r w:rsidRPr="00163605">
              <w:rPr>
                <w:rFonts w:ascii="Garamond" w:hAnsi="Garamond" w:cstheme="minorHAnsi"/>
                <w:sz w:val="20"/>
                <w:szCs w:val="22"/>
              </w:rPr>
              <w:t>sentences are well constructe</w:t>
            </w:r>
            <w:r>
              <w:rPr>
                <w:rFonts w:ascii="Garamond" w:hAnsi="Garamond" w:cstheme="minorHAnsi"/>
                <w:sz w:val="20"/>
                <w:szCs w:val="22"/>
              </w:rPr>
              <w:t xml:space="preserve">d, but they are similar in structure with little variation; the author </w:t>
            </w:r>
          </w:p>
          <w:p w14:paraId="35504883" w14:textId="07E2C541" w:rsidR="00163605" w:rsidRPr="00163605" w:rsidRDefault="00163605" w:rsidP="00163605">
            <w:pPr>
              <w:rPr>
                <w:rFonts w:ascii="Garamond" w:hAnsi="Garamond" w:cstheme="minorHAnsi"/>
                <w:sz w:val="20"/>
                <w:szCs w:val="22"/>
              </w:rPr>
            </w:pPr>
            <w:r w:rsidRPr="00163605">
              <w:rPr>
                <w:rFonts w:ascii="Garamond" w:hAnsi="Garamond" w:cstheme="minorHAnsi"/>
                <w:sz w:val="20"/>
                <w:szCs w:val="22"/>
              </w:rPr>
              <w:t>makes several errors in grammar, mechanics and/or spelling that interfere with understanding.</w:t>
            </w:r>
          </w:p>
        </w:tc>
        <w:tc>
          <w:tcPr>
            <w:tcW w:w="1000" w:type="pct"/>
          </w:tcPr>
          <w:p w14:paraId="63FAAB5F" w14:textId="0A715DD4" w:rsidR="00163605" w:rsidRPr="00163605" w:rsidRDefault="004A2F76" w:rsidP="00163605">
            <w:pPr>
              <w:rPr>
                <w:rFonts w:ascii="Garamond" w:hAnsi="Garamond" w:cstheme="minorHAnsi"/>
                <w:sz w:val="20"/>
                <w:szCs w:val="22"/>
              </w:rPr>
            </w:pPr>
            <w:r>
              <w:rPr>
                <w:rFonts w:ascii="Garamond" w:hAnsi="Garamond" w:cstheme="minorHAnsi"/>
                <w:sz w:val="20"/>
                <w:szCs w:val="22"/>
              </w:rPr>
              <w:t>Most information is not well-organized; s</w:t>
            </w:r>
            <w:r w:rsidR="00163605" w:rsidRPr="00163605">
              <w:rPr>
                <w:rFonts w:ascii="Garamond" w:hAnsi="Garamond" w:cstheme="minorHAnsi"/>
                <w:sz w:val="20"/>
                <w:szCs w:val="22"/>
              </w:rPr>
              <w:t>entences sound awkward, are distractingly repetitive or are difficult to understand</w:t>
            </w:r>
            <w:r>
              <w:rPr>
                <w:rFonts w:ascii="Garamond" w:hAnsi="Garamond" w:cstheme="minorHAnsi"/>
                <w:sz w:val="20"/>
                <w:szCs w:val="22"/>
              </w:rPr>
              <w:t>; t</w:t>
            </w:r>
            <w:r w:rsidR="00163605" w:rsidRPr="00163605">
              <w:rPr>
                <w:rFonts w:ascii="Garamond" w:hAnsi="Garamond" w:cstheme="minorHAnsi"/>
                <w:sz w:val="20"/>
                <w:szCs w:val="22"/>
              </w:rPr>
              <w:t>he author makes numerous errors in grammar, mechanics and/or spelling that interfere with understanding.</w:t>
            </w:r>
          </w:p>
        </w:tc>
      </w:tr>
    </w:tbl>
    <w:p w14:paraId="76A9026F" w14:textId="77777777" w:rsidR="00F810CD" w:rsidRDefault="00F810CD" w:rsidP="004A2F76">
      <w:pPr>
        <w:pStyle w:val="Heading2"/>
        <w:spacing w:after="120"/>
        <w:rPr>
          <w:rFonts w:ascii="Century Gothic" w:hAnsi="Century Gothic"/>
          <w:sz w:val="24"/>
          <w:szCs w:val="24"/>
        </w:rPr>
      </w:pPr>
    </w:p>
    <w:p w14:paraId="5C8DB028" w14:textId="77777777" w:rsidR="00F810CD" w:rsidRDefault="00F810CD">
      <w:pPr>
        <w:rPr>
          <w:rFonts w:ascii="Century Gothic" w:eastAsiaTheme="majorEastAsia" w:hAnsi="Century Gothic" w:cstheme="majorBidi"/>
          <w:color w:val="2F5496" w:themeColor="accent1" w:themeShade="BF"/>
        </w:rPr>
      </w:pPr>
      <w:r>
        <w:rPr>
          <w:rFonts w:ascii="Century Gothic" w:hAnsi="Century Gothic"/>
        </w:rPr>
        <w:br w:type="page"/>
      </w:r>
    </w:p>
    <w:p w14:paraId="3850C669" w14:textId="7B393405" w:rsidR="004A2F76" w:rsidRDefault="004A2F76" w:rsidP="004A2F76">
      <w:pPr>
        <w:pStyle w:val="Heading2"/>
        <w:spacing w:after="120"/>
        <w:rPr>
          <w:rFonts w:ascii="Century Gothic" w:hAnsi="Century Gothic"/>
          <w:sz w:val="24"/>
          <w:szCs w:val="24"/>
        </w:rPr>
      </w:pPr>
      <w:r w:rsidRPr="007D0C02">
        <w:rPr>
          <w:rFonts w:ascii="Century Gothic" w:hAnsi="Century Gothic"/>
          <w:sz w:val="24"/>
          <w:szCs w:val="24"/>
        </w:rPr>
        <w:lastRenderedPageBreak/>
        <w:t xml:space="preserve">Considerations for review of </w:t>
      </w:r>
      <w:r>
        <w:rPr>
          <w:rFonts w:ascii="Century Gothic" w:hAnsi="Century Gothic"/>
          <w:sz w:val="24"/>
          <w:szCs w:val="24"/>
        </w:rPr>
        <w:t>Oral Defense</w:t>
      </w:r>
    </w:p>
    <w:tbl>
      <w:tblPr>
        <w:tblStyle w:val="TableGrid"/>
        <w:tblW w:w="5000" w:type="pct"/>
        <w:tblBorders>
          <w:top w:val="single" w:sz="4" w:space="0" w:color="595959" w:themeColor="text1" w:themeTint="A6"/>
          <w:left w:val="none" w:sz="0" w:space="0" w:color="auto"/>
          <w:bottom w:val="single" w:sz="4" w:space="0" w:color="595959" w:themeColor="text1" w:themeTint="A6"/>
          <w:right w:val="none" w:sz="0" w:space="0" w:color="auto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  <w:gridCol w:w="2880"/>
      </w:tblGrid>
      <w:tr w:rsidR="00F810CD" w:rsidRPr="00163605" w14:paraId="28F557F3" w14:textId="77777777" w:rsidTr="004A2F76">
        <w:tc>
          <w:tcPr>
            <w:tcW w:w="1000" w:type="pct"/>
          </w:tcPr>
          <w:p w14:paraId="0DD88B7B" w14:textId="411153F6" w:rsidR="00F810CD" w:rsidRPr="00163605" w:rsidRDefault="00F810CD" w:rsidP="00F810CD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Assessment criteria</w:t>
            </w:r>
          </w:p>
        </w:tc>
        <w:tc>
          <w:tcPr>
            <w:tcW w:w="1000" w:type="pct"/>
          </w:tcPr>
          <w:p w14:paraId="28B70561" w14:textId="77777777" w:rsidR="00F810CD" w:rsidRDefault="00F810CD" w:rsidP="00F810CD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Exceptional</w:t>
            </w:r>
          </w:p>
          <w:p w14:paraId="476B9F49" w14:textId="1056258B" w:rsidR="00F810CD" w:rsidRPr="00163605" w:rsidRDefault="00F810CD" w:rsidP="00F810CD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(Exceeds expectations)</w:t>
            </w:r>
          </w:p>
        </w:tc>
        <w:tc>
          <w:tcPr>
            <w:tcW w:w="1000" w:type="pct"/>
          </w:tcPr>
          <w:p w14:paraId="7B85F5C9" w14:textId="77777777" w:rsidR="00F810CD" w:rsidRDefault="00F810CD" w:rsidP="00F810CD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Strong</w:t>
            </w:r>
          </w:p>
          <w:p w14:paraId="06CA96CE" w14:textId="5D3318A7" w:rsidR="00F810CD" w:rsidRPr="00163605" w:rsidRDefault="00F810CD" w:rsidP="00F810CD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(Meets expectations)</w:t>
            </w:r>
          </w:p>
        </w:tc>
        <w:tc>
          <w:tcPr>
            <w:tcW w:w="1000" w:type="pct"/>
          </w:tcPr>
          <w:p w14:paraId="250803CD" w14:textId="6787E769" w:rsidR="00F810CD" w:rsidRPr="00163605" w:rsidRDefault="00F810CD" w:rsidP="00F810CD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Marginal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br/>
              <w:t>(Does not meet expectations)</w:t>
            </w:r>
          </w:p>
        </w:tc>
        <w:tc>
          <w:tcPr>
            <w:tcW w:w="1000" w:type="pct"/>
          </w:tcPr>
          <w:p w14:paraId="2DCC345F" w14:textId="77777777" w:rsidR="00F810CD" w:rsidRDefault="00F810CD" w:rsidP="00F810CD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63605">
              <w:rPr>
                <w:rFonts w:ascii="Garamond" w:hAnsi="Garamond"/>
                <w:b/>
                <w:bCs/>
                <w:sz w:val="20"/>
                <w:szCs w:val="20"/>
              </w:rPr>
              <w:t>Unacceptable</w:t>
            </w:r>
          </w:p>
          <w:p w14:paraId="3F869455" w14:textId="0E01EEF7" w:rsidR="00F810CD" w:rsidRPr="00163605" w:rsidRDefault="00F810CD" w:rsidP="00F810CD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(Does not meet expectations)</w:t>
            </w:r>
          </w:p>
        </w:tc>
      </w:tr>
      <w:tr w:rsidR="00AD34F0" w:rsidRPr="00F810CD" w14:paraId="06D2FC02" w14:textId="77777777" w:rsidTr="00865AB8">
        <w:tc>
          <w:tcPr>
            <w:tcW w:w="5000" w:type="pct"/>
            <w:gridSpan w:val="5"/>
            <w:shd w:val="clear" w:color="auto" w:fill="D9E2F3" w:themeFill="accent1" w:themeFillTint="33"/>
          </w:tcPr>
          <w:p w14:paraId="5AA1A8BB" w14:textId="3F03A532" w:rsidR="00AD34F0" w:rsidRPr="00F810CD" w:rsidRDefault="00F810CD" w:rsidP="00F810CD">
            <w:pPr>
              <w:spacing w:before="60" w:after="60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F810CD">
              <w:rPr>
                <w:rFonts w:ascii="Garamond" w:hAnsi="Garamond"/>
                <w:b/>
                <w:bCs/>
                <w:sz w:val="21"/>
                <w:szCs w:val="21"/>
              </w:rPr>
              <w:t>Quality of Presentation</w:t>
            </w:r>
          </w:p>
        </w:tc>
      </w:tr>
      <w:tr w:rsidR="00F00E62" w:rsidRPr="00F00E62" w14:paraId="080FB2FF" w14:textId="77777777" w:rsidTr="00F810CD">
        <w:trPr>
          <w:trHeight w:val="2078"/>
        </w:trPr>
        <w:tc>
          <w:tcPr>
            <w:tcW w:w="1000" w:type="pct"/>
          </w:tcPr>
          <w:p w14:paraId="3D7829B1" w14:textId="096E2DE5" w:rsidR="00F00E62" w:rsidRPr="00CB298E" w:rsidRDefault="00F00E62" w:rsidP="00F00E62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B298E">
              <w:rPr>
                <w:rFonts w:ascii="Garamond" w:hAnsi="Garamond" w:cstheme="minorHAnsi"/>
                <w:b/>
                <w:bCs/>
                <w:sz w:val="20"/>
                <w:szCs w:val="20"/>
              </w:rPr>
              <w:t xml:space="preserve">Presentation design </w:t>
            </w:r>
          </w:p>
        </w:tc>
        <w:tc>
          <w:tcPr>
            <w:tcW w:w="1000" w:type="pct"/>
          </w:tcPr>
          <w:p w14:paraId="45E44657" w14:textId="368E1608" w:rsidR="00F00E62" w:rsidRPr="00CB298E" w:rsidRDefault="00F00E62" w:rsidP="00F00E62">
            <w:pPr>
              <w:rPr>
                <w:rFonts w:ascii="Garamond" w:hAnsi="Garamond"/>
                <w:sz w:val="20"/>
                <w:szCs w:val="20"/>
              </w:rPr>
            </w:pPr>
            <w:r w:rsidRPr="00CB298E">
              <w:rPr>
                <w:rFonts w:ascii="Garamond" w:hAnsi="Garamond" w:cstheme="minorHAnsi"/>
                <w:bCs/>
                <w:sz w:val="20"/>
                <w:szCs w:val="20"/>
              </w:rPr>
              <w:t xml:space="preserve">The design is polished with a very professional appearance; slides/sections are visually pleasing and aid the viewer in comprehension of presented material; figures, tables and other diagrams are quickly interpreted and appropriate to the topic discussed.  </w:t>
            </w:r>
          </w:p>
        </w:tc>
        <w:tc>
          <w:tcPr>
            <w:tcW w:w="1000" w:type="pct"/>
          </w:tcPr>
          <w:p w14:paraId="616B45AE" w14:textId="55E178DF" w:rsidR="00F00E62" w:rsidRPr="00CB298E" w:rsidRDefault="00F00E62" w:rsidP="00F00E62">
            <w:pPr>
              <w:rPr>
                <w:rFonts w:ascii="Garamond" w:hAnsi="Garamond"/>
                <w:sz w:val="20"/>
                <w:szCs w:val="20"/>
              </w:rPr>
            </w:pPr>
            <w:r w:rsidRPr="00CB298E">
              <w:rPr>
                <w:rFonts w:ascii="Garamond" w:hAnsi="Garamond" w:cstheme="minorHAnsi"/>
                <w:bCs/>
                <w:sz w:val="20"/>
                <w:szCs w:val="20"/>
              </w:rPr>
              <w:t>The design is polished; slides/sections are visually pleasing and aid the viewer in comprehension of presented material; figures and other diagrams are included.</w:t>
            </w:r>
          </w:p>
        </w:tc>
        <w:tc>
          <w:tcPr>
            <w:tcW w:w="1000" w:type="pct"/>
          </w:tcPr>
          <w:p w14:paraId="6B5D0863" w14:textId="70A8267B" w:rsidR="00F00E62" w:rsidRPr="00CB298E" w:rsidRDefault="00F00E62" w:rsidP="00F00E62">
            <w:pPr>
              <w:rPr>
                <w:rFonts w:ascii="Garamond" w:hAnsi="Garamond"/>
                <w:sz w:val="20"/>
                <w:szCs w:val="20"/>
              </w:rPr>
            </w:pPr>
            <w:r w:rsidRPr="00CB298E">
              <w:rPr>
                <w:rFonts w:ascii="Garamond" w:hAnsi="Garamond" w:cstheme="minorHAnsi"/>
                <w:bCs/>
                <w:sz w:val="20"/>
                <w:szCs w:val="20"/>
              </w:rPr>
              <w:t>The design is not offensive, but does not look polished or professional; use of figures, diagrams and tables does not facilitate understanding of the material presented.</w:t>
            </w:r>
          </w:p>
        </w:tc>
        <w:tc>
          <w:tcPr>
            <w:tcW w:w="1000" w:type="pct"/>
          </w:tcPr>
          <w:p w14:paraId="6B17B88C" w14:textId="374A4D16" w:rsidR="00F00E62" w:rsidRPr="00CB298E" w:rsidRDefault="00F00E62" w:rsidP="00F00E62">
            <w:pPr>
              <w:rPr>
                <w:rFonts w:ascii="Garamond" w:hAnsi="Garamond"/>
                <w:sz w:val="20"/>
                <w:szCs w:val="20"/>
              </w:rPr>
            </w:pPr>
            <w:r w:rsidRPr="00CB298E">
              <w:rPr>
                <w:rFonts w:ascii="Garamond" w:hAnsi="Garamond" w:cstheme="minorHAnsi"/>
                <w:bCs/>
                <w:sz w:val="20"/>
                <w:szCs w:val="20"/>
              </w:rPr>
              <w:t xml:space="preserve">The design detracts greatly from the presentation content and/or is not visually pleasing; use of figures, tables and/or diagrams is poorly executed and does not facilitate understanding of the material presented.  </w:t>
            </w:r>
          </w:p>
        </w:tc>
      </w:tr>
      <w:tr w:rsidR="00F00E62" w:rsidRPr="00F00E62" w14:paraId="57C6A7F9" w14:textId="77777777" w:rsidTr="004A2F76">
        <w:trPr>
          <w:trHeight w:val="1205"/>
        </w:trPr>
        <w:tc>
          <w:tcPr>
            <w:tcW w:w="1000" w:type="pct"/>
          </w:tcPr>
          <w:p w14:paraId="00646401" w14:textId="452A8C2B" w:rsidR="00F00E62" w:rsidRPr="00CB298E" w:rsidRDefault="00F00E62" w:rsidP="00F00E62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CB298E">
              <w:rPr>
                <w:rFonts w:ascii="Garamond" w:hAnsi="Garamond" w:cstheme="minorHAnsi"/>
                <w:b/>
                <w:bCs/>
                <w:sz w:val="20"/>
                <w:szCs w:val="20"/>
              </w:rPr>
              <w:t>Content and organization</w:t>
            </w:r>
          </w:p>
        </w:tc>
        <w:tc>
          <w:tcPr>
            <w:tcW w:w="1000" w:type="pct"/>
          </w:tcPr>
          <w:p w14:paraId="265D3C01" w14:textId="0815F372" w:rsidR="00F00E62" w:rsidRPr="00CB298E" w:rsidRDefault="00F00E62" w:rsidP="00F00E62">
            <w:pPr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CB298E">
              <w:rPr>
                <w:rFonts w:ascii="Garamond" w:hAnsi="Garamond" w:cstheme="minorHAnsi"/>
                <w:bCs/>
                <w:sz w:val="20"/>
                <w:szCs w:val="20"/>
              </w:rPr>
              <w:t>Presentation is highly organized and logical, with appropriate time devoted to sections (introduction, main findings, conclusions); content is informative and conveys key information from dissertation; content is carefully tailored to the audience</w:t>
            </w:r>
            <w:r w:rsidR="00F810CD">
              <w:rPr>
                <w:rFonts w:ascii="Garamond" w:hAnsi="Garamond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61D3AA56" w14:textId="4D29009B" w:rsidR="00F00E62" w:rsidRPr="00CB298E" w:rsidRDefault="00F00E62" w:rsidP="00F00E62">
            <w:pPr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CB298E">
              <w:rPr>
                <w:rFonts w:ascii="Garamond" w:hAnsi="Garamond" w:cstheme="minorHAnsi"/>
                <w:bCs/>
                <w:sz w:val="20"/>
                <w:szCs w:val="20"/>
              </w:rPr>
              <w:t>Presentation is organized, with appropriate time devoted to sections (introduction, main findings, conclusions); content is mostly informative and conveys key information from dissertation; content is appropriate for the audience</w:t>
            </w:r>
            <w:r w:rsidR="00F810CD">
              <w:rPr>
                <w:rFonts w:ascii="Garamond" w:hAnsi="Garamond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103A8168" w14:textId="390909E2" w:rsidR="00F00E62" w:rsidRPr="00CB298E" w:rsidRDefault="00F00E62" w:rsidP="00F00E62">
            <w:pPr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CB298E">
              <w:rPr>
                <w:rFonts w:ascii="Garamond" w:hAnsi="Garamond" w:cstheme="minorHAnsi"/>
                <w:bCs/>
                <w:sz w:val="20"/>
                <w:szCs w:val="20"/>
              </w:rPr>
              <w:t>Presentation is somewhat organized, but imbalanced with respect to time spent on certain sections; content is somewhat informative and occasionally conveys useful information from dissertation; content is somewhat appropriate for the audience</w:t>
            </w:r>
            <w:r w:rsidR="00F810CD">
              <w:rPr>
                <w:rFonts w:ascii="Garamond" w:hAnsi="Garamond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2F83364B" w14:textId="2ACCF932" w:rsidR="00F00E62" w:rsidRPr="00CB298E" w:rsidRDefault="00F00E62" w:rsidP="00F00E62">
            <w:pPr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CB298E">
              <w:rPr>
                <w:rFonts w:ascii="Garamond" w:hAnsi="Garamond" w:cstheme="minorHAnsi"/>
                <w:bCs/>
                <w:sz w:val="20"/>
                <w:szCs w:val="20"/>
              </w:rPr>
              <w:t>Presentation is not organized and poorly balanced with respect to time spent on certain sections; content is not informative and does not convey useful information from dissertation; content is not appropriate for the audience</w:t>
            </w:r>
            <w:r w:rsidR="00F810CD">
              <w:rPr>
                <w:rFonts w:ascii="Garamond" w:hAnsi="Garamond" w:cstheme="minorHAnsi"/>
                <w:bCs/>
                <w:sz w:val="20"/>
                <w:szCs w:val="20"/>
              </w:rPr>
              <w:t>.</w:t>
            </w:r>
          </w:p>
        </w:tc>
      </w:tr>
      <w:tr w:rsidR="0072638D" w:rsidRPr="00CB298E" w14:paraId="661FECAB" w14:textId="77777777" w:rsidTr="00865AB8">
        <w:trPr>
          <w:cantSplit/>
          <w:trHeight w:val="611"/>
        </w:trPr>
        <w:tc>
          <w:tcPr>
            <w:tcW w:w="1000" w:type="pct"/>
          </w:tcPr>
          <w:p w14:paraId="10862A32" w14:textId="77777777" w:rsidR="0072638D" w:rsidRPr="00CB298E" w:rsidRDefault="0072638D" w:rsidP="00865AB8">
            <w:pPr>
              <w:spacing w:after="120"/>
              <w:rPr>
                <w:rFonts w:ascii="Garamond" w:hAnsi="Garamond" w:cstheme="minorHAnsi"/>
                <w:b/>
                <w:bCs/>
                <w:sz w:val="20"/>
                <w:szCs w:val="22"/>
              </w:rPr>
            </w:pPr>
            <w:r w:rsidRPr="00CB298E">
              <w:rPr>
                <w:rFonts w:ascii="Garamond" w:hAnsi="Garamond" w:cstheme="minorHAnsi"/>
                <w:b/>
                <w:bCs/>
                <w:sz w:val="20"/>
                <w:szCs w:val="22"/>
              </w:rPr>
              <w:t>Presenter skills</w:t>
            </w:r>
          </w:p>
        </w:tc>
        <w:tc>
          <w:tcPr>
            <w:tcW w:w="1000" w:type="pct"/>
          </w:tcPr>
          <w:p w14:paraId="060D7751" w14:textId="77777777" w:rsidR="0072638D" w:rsidRPr="00CB298E" w:rsidRDefault="0072638D" w:rsidP="00865AB8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sz w:val="20"/>
                <w:szCs w:val="22"/>
              </w:rPr>
            </w:pPr>
            <w:r>
              <w:rPr>
                <w:rFonts w:ascii="Garamond" w:hAnsi="Garamond" w:cstheme="minorHAnsi"/>
                <w:sz w:val="20"/>
                <w:szCs w:val="22"/>
              </w:rPr>
              <w:t>S</w:t>
            </w:r>
            <w:r w:rsidRPr="00CB298E">
              <w:rPr>
                <w:rFonts w:ascii="Garamond" w:hAnsi="Garamond" w:cstheme="minorHAnsi"/>
                <w:sz w:val="20"/>
                <w:szCs w:val="22"/>
              </w:rPr>
              <w:t>peaks easily with confidence, enthusiasm and authority on the topic</w:t>
            </w:r>
            <w:r>
              <w:rPr>
                <w:rFonts w:ascii="Garamond" w:hAnsi="Garamond" w:cstheme="minorHAnsi"/>
                <w:sz w:val="20"/>
                <w:szCs w:val="22"/>
              </w:rPr>
              <w:t xml:space="preserve">; shows high engagement with the audience through frequent eye contact; </w:t>
            </w:r>
            <w:r w:rsidRPr="00CB298E">
              <w:rPr>
                <w:rFonts w:ascii="Garamond" w:hAnsi="Garamond" w:cstheme="minorHAnsi"/>
                <w:sz w:val="20"/>
                <w:szCs w:val="22"/>
              </w:rPr>
              <w:t>keeps on topic and spends an appropriate amount of time on each slide/figure</w:t>
            </w:r>
            <w:r>
              <w:rPr>
                <w:rFonts w:ascii="Garamond" w:hAnsi="Garamond" w:cstheme="minorHAnsi"/>
                <w:sz w:val="20"/>
                <w:szCs w:val="22"/>
              </w:rPr>
              <w:t>; t</w:t>
            </w:r>
            <w:r w:rsidRPr="00CB298E">
              <w:rPr>
                <w:rFonts w:ascii="Garamond" w:hAnsi="Garamond" w:cstheme="minorHAnsi"/>
                <w:sz w:val="20"/>
                <w:szCs w:val="22"/>
              </w:rPr>
              <w:t xml:space="preserve">he presenter appears very comfortable with the technology.  </w:t>
            </w:r>
          </w:p>
        </w:tc>
        <w:tc>
          <w:tcPr>
            <w:tcW w:w="1000" w:type="pct"/>
          </w:tcPr>
          <w:p w14:paraId="4DA705EA" w14:textId="77777777" w:rsidR="0072638D" w:rsidRPr="00CB298E" w:rsidRDefault="0072638D" w:rsidP="00865AB8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sz w:val="20"/>
                <w:szCs w:val="22"/>
              </w:rPr>
            </w:pPr>
            <w:r>
              <w:rPr>
                <w:rFonts w:ascii="Garamond" w:hAnsi="Garamond" w:cstheme="minorHAnsi"/>
                <w:sz w:val="20"/>
                <w:szCs w:val="22"/>
              </w:rPr>
              <w:t>S</w:t>
            </w:r>
            <w:r w:rsidRPr="00CB298E">
              <w:rPr>
                <w:rFonts w:ascii="Garamond" w:hAnsi="Garamond" w:cstheme="minorHAnsi"/>
                <w:sz w:val="20"/>
                <w:szCs w:val="22"/>
              </w:rPr>
              <w:t>peaks easily on the topic</w:t>
            </w:r>
            <w:r>
              <w:rPr>
                <w:rFonts w:ascii="Garamond" w:hAnsi="Garamond" w:cstheme="minorHAnsi"/>
                <w:sz w:val="20"/>
                <w:szCs w:val="22"/>
              </w:rPr>
              <w:t>; p</w:t>
            </w:r>
            <w:r w:rsidRPr="00CB298E">
              <w:rPr>
                <w:rFonts w:ascii="Garamond" w:hAnsi="Garamond" w:cstheme="minorHAnsi"/>
                <w:sz w:val="20"/>
                <w:szCs w:val="22"/>
              </w:rPr>
              <w:t>resenter spends an appropriate amount of time discussing each slide/section</w:t>
            </w:r>
            <w:r>
              <w:rPr>
                <w:rFonts w:ascii="Garamond" w:hAnsi="Garamond" w:cstheme="minorHAnsi"/>
                <w:sz w:val="20"/>
                <w:szCs w:val="22"/>
              </w:rPr>
              <w:t>; shows appropriate eye contact with audience; p</w:t>
            </w:r>
            <w:r w:rsidRPr="00CB298E">
              <w:rPr>
                <w:rFonts w:ascii="Garamond" w:hAnsi="Garamond" w:cstheme="minorHAnsi"/>
                <w:sz w:val="20"/>
                <w:szCs w:val="22"/>
              </w:rPr>
              <w:t>resenter is comfortable with technology.</w:t>
            </w:r>
          </w:p>
        </w:tc>
        <w:tc>
          <w:tcPr>
            <w:tcW w:w="1000" w:type="pct"/>
          </w:tcPr>
          <w:p w14:paraId="1B9AB149" w14:textId="77777777" w:rsidR="0072638D" w:rsidRPr="00CB298E" w:rsidRDefault="0072638D" w:rsidP="00865AB8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sz w:val="20"/>
                <w:szCs w:val="22"/>
              </w:rPr>
            </w:pPr>
            <w:r>
              <w:rPr>
                <w:rFonts w:ascii="Garamond" w:hAnsi="Garamond" w:cstheme="minorHAnsi"/>
                <w:sz w:val="20"/>
                <w:szCs w:val="22"/>
              </w:rPr>
              <w:t>A</w:t>
            </w:r>
            <w:r w:rsidRPr="00CB298E">
              <w:rPr>
                <w:rFonts w:ascii="Garamond" w:hAnsi="Garamond" w:cstheme="minorHAnsi"/>
                <w:sz w:val="20"/>
                <w:szCs w:val="22"/>
              </w:rPr>
              <w:t>ppears unrehearsed and unfamiliar with some presentation content</w:t>
            </w:r>
            <w:r>
              <w:rPr>
                <w:rFonts w:ascii="Garamond" w:hAnsi="Garamond" w:cstheme="minorHAnsi"/>
                <w:sz w:val="20"/>
                <w:szCs w:val="22"/>
              </w:rPr>
              <w:t xml:space="preserve">; spends </w:t>
            </w:r>
            <w:r w:rsidRPr="00CB298E">
              <w:rPr>
                <w:rFonts w:ascii="Garamond" w:hAnsi="Garamond" w:cstheme="minorHAnsi"/>
                <w:sz w:val="20"/>
                <w:szCs w:val="22"/>
              </w:rPr>
              <w:t>too much time on some sections of the presentation</w:t>
            </w:r>
            <w:r>
              <w:rPr>
                <w:rFonts w:ascii="Garamond" w:hAnsi="Garamond" w:cstheme="minorHAnsi"/>
                <w:sz w:val="20"/>
                <w:szCs w:val="22"/>
              </w:rPr>
              <w:t>; does not show much engagement with audience through eye contact; presentation too short or too long for expected duration; p</w:t>
            </w:r>
            <w:r w:rsidRPr="00CB298E">
              <w:rPr>
                <w:rFonts w:ascii="Garamond" w:hAnsi="Garamond" w:cstheme="minorHAnsi"/>
                <w:sz w:val="20"/>
                <w:szCs w:val="22"/>
              </w:rPr>
              <w:t>resenter has difficulty working with the technology.</w:t>
            </w:r>
          </w:p>
        </w:tc>
        <w:tc>
          <w:tcPr>
            <w:tcW w:w="1000" w:type="pct"/>
          </w:tcPr>
          <w:p w14:paraId="188FF7BE" w14:textId="77777777" w:rsidR="0072638D" w:rsidRPr="00CB298E" w:rsidRDefault="0072638D" w:rsidP="00865AB8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sz w:val="20"/>
                <w:szCs w:val="22"/>
              </w:rPr>
            </w:pPr>
            <w:r>
              <w:rPr>
                <w:rFonts w:ascii="Garamond" w:hAnsi="Garamond" w:cstheme="minorHAnsi"/>
                <w:sz w:val="20"/>
                <w:szCs w:val="22"/>
              </w:rPr>
              <w:t>B</w:t>
            </w:r>
            <w:r w:rsidRPr="00CB298E">
              <w:rPr>
                <w:rFonts w:ascii="Garamond" w:hAnsi="Garamond" w:cstheme="minorHAnsi"/>
                <w:sz w:val="20"/>
                <w:szCs w:val="22"/>
              </w:rPr>
              <w:t>ecomes flustered or agitated during presentation</w:t>
            </w:r>
            <w:r>
              <w:rPr>
                <w:rFonts w:ascii="Garamond" w:hAnsi="Garamond" w:cstheme="minorHAnsi"/>
                <w:sz w:val="20"/>
                <w:szCs w:val="22"/>
              </w:rPr>
              <w:t xml:space="preserve">; </w:t>
            </w:r>
            <w:r w:rsidRPr="00CB298E">
              <w:rPr>
                <w:rFonts w:ascii="Garamond" w:hAnsi="Garamond" w:cstheme="minorHAnsi"/>
                <w:sz w:val="20"/>
                <w:szCs w:val="22"/>
              </w:rPr>
              <w:t>unfamiliar with presentation content, tends to read text directly from the slide/sections</w:t>
            </w:r>
            <w:r>
              <w:rPr>
                <w:rFonts w:ascii="Garamond" w:hAnsi="Garamond" w:cstheme="minorHAnsi"/>
                <w:sz w:val="20"/>
                <w:szCs w:val="22"/>
              </w:rPr>
              <w:t>; fails to engage with audience;</w:t>
            </w:r>
            <w:r w:rsidRPr="00CB298E">
              <w:rPr>
                <w:rFonts w:ascii="Garamond" w:hAnsi="Garamond" w:cstheme="minorHAnsi"/>
                <w:sz w:val="20"/>
                <w:szCs w:val="22"/>
              </w:rPr>
              <w:t xml:space="preserve"> </w:t>
            </w:r>
            <w:r>
              <w:rPr>
                <w:rFonts w:ascii="Garamond" w:hAnsi="Garamond" w:cstheme="minorHAnsi"/>
                <w:sz w:val="20"/>
                <w:szCs w:val="22"/>
              </w:rPr>
              <w:t xml:space="preserve">presentation much too short or much too long for expected duration; clear </w:t>
            </w:r>
            <w:r w:rsidRPr="00CB298E">
              <w:rPr>
                <w:rFonts w:ascii="Garamond" w:hAnsi="Garamond" w:cstheme="minorHAnsi"/>
                <w:sz w:val="20"/>
                <w:szCs w:val="22"/>
              </w:rPr>
              <w:t>difficulty working with the technology.</w:t>
            </w:r>
          </w:p>
        </w:tc>
      </w:tr>
      <w:tr w:rsidR="00F00E62" w:rsidRPr="00F810CD" w14:paraId="10C8F078" w14:textId="77777777" w:rsidTr="00865AB8">
        <w:tc>
          <w:tcPr>
            <w:tcW w:w="5000" w:type="pct"/>
            <w:gridSpan w:val="5"/>
            <w:shd w:val="clear" w:color="auto" w:fill="D9E2F3" w:themeFill="accent1" w:themeFillTint="33"/>
          </w:tcPr>
          <w:p w14:paraId="43F45E0D" w14:textId="1DD5C96E" w:rsidR="00F00E62" w:rsidRPr="00F810CD" w:rsidRDefault="00F810CD" w:rsidP="00F810CD">
            <w:pPr>
              <w:spacing w:before="60" w:after="60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F810CD">
              <w:rPr>
                <w:rFonts w:ascii="Garamond" w:hAnsi="Garamond"/>
                <w:b/>
                <w:bCs/>
                <w:sz w:val="21"/>
                <w:szCs w:val="21"/>
              </w:rPr>
              <w:t xml:space="preserve">Breadth </w:t>
            </w:r>
            <w:r>
              <w:rPr>
                <w:rFonts w:ascii="Garamond" w:hAnsi="Garamond"/>
                <w:b/>
                <w:bCs/>
                <w:sz w:val="21"/>
                <w:szCs w:val="21"/>
              </w:rPr>
              <w:t>a</w:t>
            </w:r>
            <w:r w:rsidRPr="00F810CD">
              <w:rPr>
                <w:rFonts w:ascii="Garamond" w:hAnsi="Garamond"/>
                <w:b/>
                <w:bCs/>
                <w:sz w:val="21"/>
                <w:szCs w:val="21"/>
              </w:rPr>
              <w:t xml:space="preserve">nd Depth </w:t>
            </w:r>
            <w:r>
              <w:rPr>
                <w:rFonts w:ascii="Garamond" w:hAnsi="Garamond"/>
                <w:b/>
                <w:bCs/>
                <w:sz w:val="21"/>
                <w:szCs w:val="21"/>
              </w:rPr>
              <w:t>o</w:t>
            </w:r>
            <w:r w:rsidRPr="00F810CD">
              <w:rPr>
                <w:rFonts w:ascii="Garamond" w:hAnsi="Garamond"/>
                <w:b/>
                <w:bCs/>
                <w:sz w:val="21"/>
                <w:szCs w:val="21"/>
              </w:rPr>
              <w:t>f Knowledge</w:t>
            </w:r>
          </w:p>
        </w:tc>
      </w:tr>
      <w:tr w:rsidR="00F00E62" w:rsidRPr="00163605" w14:paraId="39E0A5AF" w14:textId="77777777" w:rsidTr="00F810CD">
        <w:trPr>
          <w:trHeight w:val="1691"/>
        </w:trPr>
        <w:tc>
          <w:tcPr>
            <w:tcW w:w="1000" w:type="pct"/>
          </w:tcPr>
          <w:p w14:paraId="3F647443" w14:textId="77777777" w:rsidR="00F00E62" w:rsidRPr="00CB298E" w:rsidRDefault="00F00E62" w:rsidP="00F00E62">
            <w:pPr>
              <w:pStyle w:val="NormalWeb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B298E">
              <w:rPr>
                <w:rFonts w:ascii="Garamond" w:hAnsi="Garamond"/>
                <w:b/>
                <w:bCs/>
                <w:sz w:val="20"/>
                <w:szCs w:val="20"/>
              </w:rPr>
              <w:t xml:space="preserve">Defends, clarifies, and expands upon written dissertation with further evidence and argument </w:t>
            </w:r>
          </w:p>
          <w:p w14:paraId="5D5295E9" w14:textId="0128C82D" w:rsidR="00F00E62" w:rsidRPr="00CB298E" w:rsidRDefault="00F00E62" w:rsidP="00CB298E">
            <w:pPr>
              <w:pStyle w:val="NormalWeb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</w:tcPr>
          <w:p w14:paraId="444DEB1A" w14:textId="58D7F335" w:rsidR="00F00E62" w:rsidRPr="00CB298E" w:rsidRDefault="00F00E62" w:rsidP="00F00E62">
            <w:pPr>
              <w:rPr>
                <w:rFonts w:ascii="Garamond" w:hAnsi="Garamond"/>
                <w:sz w:val="20"/>
                <w:szCs w:val="20"/>
              </w:rPr>
            </w:pPr>
            <w:r w:rsidRPr="00CB298E">
              <w:rPr>
                <w:rFonts w:ascii="Garamond" w:hAnsi="Garamond"/>
                <w:sz w:val="20"/>
                <w:szCs w:val="20"/>
              </w:rPr>
              <w:t>Demonstrates a very high level of confidence and competence</w:t>
            </w:r>
            <w:r w:rsidR="00CB298E" w:rsidRPr="00CB298E">
              <w:rPr>
                <w:rFonts w:ascii="Garamond" w:hAnsi="Garamond"/>
                <w:sz w:val="20"/>
                <w:szCs w:val="20"/>
              </w:rPr>
              <w:t xml:space="preserve"> indicative of an expert in the discipline</w:t>
            </w:r>
            <w:r w:rsidRPr="00CB298E">
              <w:rPr>
                <w:rFonts w:ascii="Garamond" w:hAnsi="Garamond"/>
                <w:sz w:val="20"/>
                <w:szCs w:val="20"/>
              </w:rPr>
              <w:t>; uses presentation resources as a guide, gives detailed explanations, is easily understandable</w:t>
            </w:r>
            <w:r w:rsidR="00250A92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7C412E04" w14:textId="030ED5A3" w:rsidR="00F00E62" w:rsidRPr="00CB298E" w:rsidRDefault="00CB298E" w:rsidP="00F00E62">
            <w:pPr>
              <w:rPr>
                <w:rFonts w:ascii="Garamond" w:hAnsi="Garamond"/>
                <w:sz w:val="20"/>
                <w:szCs w:val="20"/>
              </w:rPr>
            </w:pPr>
            <w:r w:rsidRPr="00CB298E">
              <w:rPr>
                <w:rFonts w:ascii="Garamond" w:hAnsi="Garamond"/>
                <w:sz w:val="20"/>
                <w:szCs w:val="20"/>
              </w:rPr>
              <w:t>Shows a high level of confidence and competence; uses presentation resources as a guide, gives moderately detailed explanations, is understandable</w:t>
            </w:r>
            <w:r w:rsidR="00250A92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6B8F4D08" w14:textId="1C67922A" w:rsidR="00F00E62" w:rsidRPr="00CB298E" w:rsidRDefault="00CB298E" w:rsidP="00F00E62">
            <w:pPr>
              <w:rPr>
                <w:rFonts w:ascii="Garamond" w:hAnsi="Garamond"/>
                <w:sz w:val="20"/>
                <w:szCs w:val="20"/>
              </w:rPr>
            </w:pPr>
            <w:r w:rsidRPr="00CB298E">
              <w:rPr>
                <w:rFonts w:ascii="Garamond" w:hAnsi="Garamond"/>
                <w:sz w:val="20"/>
                <w:szCs w:val="20"/>
              </w:rPr>
              <w:t>Lacks confidence and/or competence; uses presentation resources too extensively, occasionally gives unclear explanations, is sometimes not easily understood</w:t>
            </w:r>
            <w:r w:rsidR="00250A92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738B163A" w14:textId="75D05B1A" w:rsidR="00F00E62" w:rsidRPr="00CB298E" w:rsidRDefault="00CB298E" w:rsidP="00F00E62">
            <w:pPr>
              <w:rPr>
                <w:rFonts w:ascii="Garamond" w:hAnsi="Garamond"/>
                <w:sz w:val="20"/>
                <w:szCs w:val="20"/>
              </w:rPr>
            </w:pPr>
            <w:r w:rsidRPr="00CB298E">
              <w:rPr>
                <w:rFonts w:ascii="Garamond" w:hAnsi="Garamond"/>
                <w:sz w:val="20"/>
                <w:szCs w:val="20"/>
              </w:rPr>
              <w:t>No evidence of confidence and/or competence; relies excessively on presentation content, often gives unclear explanations, is often not easily understood</w:t>
            </w:r>
            <w:r w:rsidR="00250A92">
              <w:rPr>
                <w:rFonts w:ascii="Garamond" w:hAnsi="Garamond"/>
                <w:sz w:val="20"/>
                <w:szCs w:val="20"/>
              </w:rPr>
              <w:t>.</w:t>
            </w:r>
            <w:r w:rsidRPr="00CB298E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CB298E" w:rsidRPr="00163605" w14:paraId="531A0E7A" w14:textId="77777777" w:rsidTr="00F810CD">
        <w:trPr>
          <w:trHeight w:val="1736"/>
        </w:trPr>
        <w:tc>
          <w:tcPr>
            <w:tcW w:w="1000" w:type="pct"/>
          </w:tcPr>
          <w:p w14:paraId="0B7B2E6B" w14:textId="5E5264CC" w:rsidR="00CB298E" w:rsidRPr="00CB298E" w:rsidRDefault="00CB298E" w:rsidP="00F00E62">
            <w:pPr>
              <w:pStyle w:val="NormalWeb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B298E">
              <w:rPr>
                <w:rFonts w:ascii="Garamond" w:hAnsi="Garamond"/>
                <w:b/>
                <w:bCs/>
                <w:sz w:val="20"/>
                <w:szCs w:val="20"/>
              </w:rPr>
              <w:lastRenderedPageBreak/>
              <w:t>Demonstrates knowledge of dissertation subject, primary sources, and background scholarship; demonstrates ability to synthesize dissertation topic with broader topics in the discipline</w:t>
            </w:r>
          </w:p>
        </w:tc>
        <w:tc>
          <w:tcPr>
            <w:tcW w:w="1000" w:type="pct"/>
          </w:tcPr>
          <w:p w14:paraId="0FB0884E" w14:textId="6B99D0B9" w:rsidR="00CB298E" w:rsidRPr="00CB298E" w:rsidRDefault="00CB298E" w:rsidP="00CB298E">
            <w:pPr>
              <w:rPr>
                <w:rFonts w:ascii="Garamond" w:hAnsi="Garamond"/>
                <w:sz w:val="20"/>
                <w:szCs w:val="20"/>
              </w:rPr>
            </w:pPr>
            <w:r w:rsidRPr="00CB298E">
              <w:rPr>
                <w:rFonts w:ascii="Garamond" w:hAnsi="Garamond"/>
                <w:sz w:val="20"/>
                <w:szCs w:val="20"/>
              </w:rPr>
              <w:t>Demonstrates a high-level understanding of past and current literature and brings together concepts to think deeply about the research topic.</w:t>
            </w:r>
          </w:p>
        </w:tc>
        <w:tc>
          <w:tcPr>
            <w:tcW w:w="1000" w:type="pct"/>
          </w:tcPr>
          <w:p w14:paraId="0269CC1E" w14:textId="47EB45C0" w:rsidR="00CB298E" w:rsidRPr="00CB298E" w:rsidRDefault="00CB298E" w:rsidP="00F00E62">
            <w:pPr>
              <w:rPr>
                <w:rFonts w:ascii="Garamond" w:hAnsi="Garamond"/>
                <w:sz w:val="20"/>
                <w:szCs w:val="20"/>
              </w:rPr>
            </w:pPr>
            <w:r w:rsidRPr="00CB298E">
              <w:rPr>
                <w:rFonts w:ascii="Garamond" w:hAnsi="Garamond"/>
                <w:sz w:val="20"/>
                <w:szCs w:val="20"/>
              </w:rPr>
              <w:t>Appropriately puts the work in perspective of past and present studies in the literature and is capable of introducing and explaining necessary scientific principles.</w:t>
            </w:r>
          </w:p>
        </w:tc>
        <w:tc>
          <w:tcPr>
            <w:tcW w:w="1000" w:type="pct"/>
          </w:tcPr>
          <w:p w14:paraId="2FC83BB8" w14:textId="5CEFA422" w:rsidR="00CB298E" w:rsidRPr="00CB298E" w:rsidRDefault="00CB298E" w:rsidP="00F00E62">
            <w:pPr>
              <w:rPr>
                <w:rFonts w:ascii="Garamond" w:hAnsi="Garamond"/>
                <w:sz w:val="20"/>
                <w:szCs w:val="20"/>
              </w:rPr>
            </w:pPr>
            <w:r w:rsidRPr="00CB298E">
              <w:rPr>
                <w:rFonts w:ascii="Garamond" w:hAnsi="Garamond"/>
                <w:sz w:val="20"/>
                <w:szCs w:val="20"/>
              </w:rPr>
              <w:t>Neglects some key perspectives and only partially places work in perspective of past and present studies; inadequately explains some key scientific principles.</w:t>
            </w:r>
          </w:p>
        </w:tc>
        <w:tc>
          <w:tcPr>
            <w:tcW w:w="1000" w:type="pct"/>
          </w:tcPr>
          <w:p w14:paraId="2FA7CAC1" w14:textId="736F18C3" w:rsidR="00CB298E" w:rsidRPr="00CB298E" w:rsidRDefault="00CB298E" w:rsidP="00CB298E">
            <w:pPr>
              <w:rPr>
                <w:rFonts w:ascii="Garamond" w:hAnsi="Garamond"/>
                <w:sz w:val="20"/>
                <w:szCs w:val="20"/>
              </w:rPr>
            </w:pPr>
            <w:r w:rsidRPr="00CB298E">
              <w:rPr>
                <w:rFonts w:ascii="Garamond" w:hAnsi="Garamond"/>
                <w:sz w:val="20"/>
                <w:szCs w:val="20"/>
              </w:rPr>
              <w:t>Failure to adequately understand/explain necessary scientific principles and/or background information and/or failure to put the work in appropriate perspective</w:t>
            </w:r>
            <w:r w:rsidR="00F810CD"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F00E62" w:rsidRPr="00F810CD" w14:paraId="3286A897" w14:textId="77777777" w:rsidTr="00865AB8">
        <w:tc>
          <w:tcPr>
            <w:tcW w:w="5000" w:type="pct"/>
            <w:gridSpan w:val="5"/>
            <w:shd w:val="clear" w:color="auto" w:fill="D9E2F3" w:themeFill="accent1" w:themeFillTint="33"/>
          </w:tcPr>
          <w:p w14:paraId="7F7B26A6" w14:textId="00525FAD" w:rsidR="00F00E62" w:rsidRPr="00F810CD" w:rsidRDefault="00F810CD" w:rsidP="00F810CD">
            <w:pPr>
              <w:spacing w:before="60" w:after="60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F810CD">
              <w:rPr>
                <w:rFonts w:ascii="Garamond" w:hAnsi="Garamond"/>
                <w:b/>
                <w:bCs/>
                <w:sz w:val="21"/>
                <w:szCs w:val="21"/>
              </w:rPr>
              <w:t xml:space="preserve">Quality </w:t>
            </w:r>
            <w:r>
              <w:rPr>
                <w:rFonts w:ascii="Garamond" w:hAnsi="Garamond"/>
                <w:b/>
                <w:bCs/>
                <w:sz w:val="21"/>
                <w:szCs w:val="21"/>
              </w:rPr>
              <w:t>o</w:t>
            </w:r>
            <w:r w:rsidRPr="00F810CD">
              <w:rPr>
                <w:rFonts w:ascii="Garamond" w:hAnsi="Garamond"/>
                <w:b/>
                <w:bCs/>
                <w:sz w:val="21"/>
                <w:szCs w:val="21"/>
              </w:rPr>
              <w:t xml:space="preserve">f Responses </w:t>
            </w:r>
            <w:r>
              <w:rPr>
                <w:rFonts w:ascii="Garamond" w:hAnsi="Garamond"/>
                <w:b/>
                <w:bCs/>
                <w:sz w:val="21"/>
                <w:szCs w:val="21"/>
              </w:rPr>
              <w:t>t</w:t>
            </w:r>
            <w:r w:rsidRPr="00F810CD">
              <w:rPr>
                <w:rFonts w:ascii="Garamond" w:hAnsi="Garamond"/>
                <w:b/>
                <w:bCs/>
                <w:sz w:val="21"/>
                <w:szCs w:val="21"/>
              </w:rPr>
              <w:t>o Questions</w:t>
            </w:r>
          </w:p>
        </w:tc>
      </w:tr>
      <w:tr w:rsidR="00F00E62" w:rsidRPr="00250A92" w14:paraId="3BD9B51D" w14:textId="77777777" w:rsidTr="00F810CD">
        <w:trPr>
          <w:trHeight w:val="1728"/>
        </w:trPr>
        <w:tc>
          <w:tcPr>
            <w:tcW w:w="1000" w:type="pct"/>
          </w:tcPr>
          <w:p w14:paraId="4DC68CFF" w14:textId="3EDB3821" w:rsidR="00F00E62" w:rsidRPr="00F810CD" w:rsidRDefault="00F00E62" w:rsidP="00F00E62">
            <w:pPr>
              <w:pStyle w:val="NormalWeb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F810CD">
              <w:rPr>
                <w:rFonts w:ascii="Garamond" w:hAnsi="Garamond"/>
                <w:b/>
                <w:bCs/>
                <w:sz w:val="20"/>
                <w:szCs w:val="20"/>
              </w:rPr>
              <w:t>Directly and correctly answers the examiner’s questions</w:t>
            </w:r>
          </w:p>
        </w:tc>
        <w:tc>
          <w:tcPr>
            <w:tcW w:w="1000" w:type="pct"/>
          </w:tcPr>
          <w:p w14:paraId="551BE894" w14:textId="163C6803" w:rsidR="00F00E62" w:rsidRPr="00250A92" w:rsidRDefault="00F00E62" w:rsidP="00F00E62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sz w:val="20"/>
                <w:szCs w:val="20"/>
              </w:rPr>
            </w:pPr>
            <w:r w:rsidRPr="00250A92">
              <w:rPr>
                <w:rFonts w:ascii="Garamond" w:hAnsi="Garamond" w:cstheme="minorHAnsi"/>
                <w:sz w:val="20"/>
                <w:szCs w:val="20"/>
              </w:rPr>
              <w:t xml:space="preserve">Masterfully defends research by providing </w:t>
            </w:r>
            <w:r w:rsidR="0072638D">
              <w:rPr>
                <w:rFonts w:ascii="Garamond" w:hAnsi="Garamond" w:cstheme="minorHAnsi"/>
                <w:sz w:val="20"/>
                <w:szCs w:val="20"/>
              </w:rPr>
              <w:t xml:space="preserve">accurate, </w:t>
            </w:r>
            <w:r w:rsidRPr="00250A92">
              <w:rPr>
                <w:rFonts w:ascii="Garamond" w:hAnsi="Garamond" w:cstheme="minorHAnsi"/>
                <w:sz w:val="20"/>
                <w:szCs w:val="20"/>
              </w:rPr>
              <w:t>clear and insightful answers to questions.</w:t>
            </w:r>
          </w:p>
        </w:tc>
        <w:tc>
          <w:tcPr>
            <w:tcW w:w="1000" w:type="pct"/>
          </w:tcPr>
          <w:p w14:paraId="2AB65CB8" w14:textId="53608532" w:rsidR="00F00E62" w:rsidRPr="00250A92" w:rsidRDefault="00CB298E" w:rsidP="00F00E62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sz w:val="20"/>
                <w:szCs w:val="20"/>
              </w:rPr>
            </w:pPr>
            <w:r w:rsidRPr="00250A92">
              <w:rPr>
                <w:rFonts w:ascii="Garamond" w:hAnsi="Garamond" w:cstheme="minorHAnsi"/>
                <w:sz w:val="20"/>
                <w:szCs w:val="20"/>
              </w:rPr>
              <w:t>Competently defense research by providing very helpful answers to questions</w:t>
            </w:r>
            <w:r w:rsidR="00F810CD">
              <w:rPr>
                <w:rFonts w:ascii="Garamond" w:hAnsi="Garamond" w:cstheme="minorHAnsi"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310FC85A" w14:textId="2E7E7B72" w:rsidR="00F00E62" w:rsidRPr="00250A92" w:rsidRDefault="00CB298E" w:rsidP="00F00E62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sz w:val="20"/>
                <w:szCs w:val="20"/>
              </w:rPr>
            </w:pPr>
            <w:r w:rsidRPr="00250A92">
              <w:rPr>
                <w:rFonts w:ascii="Garamond" w:hAnsi="Garamond" w:cstheme="minorHAnsi"/>
                <w:sz w:val="20"/>
                <w:szCs w:val="20"/>
              </w:rPr>
              <w:t>Adequately defends research; answers question</w:t>
            </w:r>
            <w:r w:rsidR="00E62A18">
              <w:rPr>
                <w:rFonts w:ascii="Garamond" w:hAnsi="Garamond" w:cstheme="minorHAnsi"/>
                <w:sz w:val="20"/>
                <w:szCs w:val="20"/>
              </w:rPr>
              <w:t>s</w:t>
            </w:r>
            <w:r w:rsidRPr="00250A92">
              <w:rPr>
                <w:rFonts w:ascii="Garamond" w:hAnsi="Garamond" w:cstheme="minorHAnsi"/>
                <w:sz w:val="20"/>
                <w:szCs w:val="20"/>
              </w:rPr>
              <w:t>, but often with little insight</w:t>
            </w:r>
            <w:r w:rsidR="00E62A18">
              <w:rPr>
                <w:rFonts w:ascii="Garamond" w:hAnsi="Garamond" w:cstheme="minorHAnsi"/>
                <w:sz w:val="20"/>
                <w:szCs w:val="20"/>
              </w:rPr>
              <w:t xml:space="preserve"> or inaccuracies;</w:t>
            </w:r>
            <w:r w:rsidRPr="00250A92">
              <w:rPr>
                <w:rFonts w:ascii="Garamond" w:hAnsi="Garamond" w:cstheme="minorHAnsi"/>
                <w:sz w:val="20"/>
                <w:szCs w:val="20"/>
              </w:rPr>
              <w:t xml:space="preserve"> frequently shows a need for deeper reflection on minor points</w:t>
            </w:r>
            <w:r w:rsidR="00250A92">
              <w:rPr>
                <w:rFonts w:ascii="Garamond" w:hAnsi="Garamond" w:cstheme="minorHAnsi"/>
                <w:sz w:val="20"/>
                <w:szCs w:val="20"/>
              </w:rPr>
              <w:t>; may respond defensively to probing questions</w:t>
            </w:r>
            <w:r w:rsidR="00F810CD">
              <w:rPr>
                <w:rFonts w:ascii="Garamond" w:hAnsi="Garamond" w:cstheme="minorHAnsi"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4585DF70" w14:textId="34CA0800" w:rsidR="00F00E62" w:rsidRPr="00250A92" w:rsidRDefault="00CB298E" w:rsidP="00F00E62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sz w:val="20"/>
                <w:szCs w:val="20"/>
              </w:rPr>
            </w:pPr>
            <w:r w:rsidRPr="00250A92">
              <w:rPr>
                <w:rFonts w:ascii="Garamond" w:hAnsi="Garamond" w:cstheme="minorHAnsi"/>
                <w:sz w:val="20"/>
                <w:szCs w:val="20"/>
              </w:rPr>
              <w:t>Does not adequately defend research; does not answer key questions</w:t>
            </w:r>
            <w:r w:rsidR="00E62A18">
              <w:rPr>
                <w:rFonts w:ascii="Garamond" w:hAnsi="Garamond" w:cstheme="minorHAnsi"/>
                <w:sz w:val="20"/>
                <w:szCs w:val="20"/>
              </w:rPr>
              <w:t xml:space="preserve"> or inaccurately answers questions</w:t>
            </w:r>
            <w:r w:rsidRPr="00250A92">
              <w:rPr>
                <w:rFonts w:ascii="Garamond" w:hAnsi="Garamond" w:cstheme="minorHAnsi"/>
                <w:sz w:val="20"/>
                <w:szCs w:val="20"/>
              </w:rPr>
              <w:t>; frequently shows a need for deeper reflection on key points</w:t>
            </w:r>
            <w:r w:rsidR="00250A92">
              <w:rPr>
                <w:rFonts w:ascii="Garamond" w:hAnsi="Garamond" w:cstheme="minorHAnsi"/>
                <w:sz w:val="20"/>
                <w:szCs w:val="20"/>
              </w:rPr>
              <w:t>; often responds defensively to questions</w:t>
            </w:r>
            <w:r w:rsidR="00F810CD">
              <w:rPr>
                <w:rFonts w:ascii="Garamond" w:hAnsi="Garamond" w:cstheme="minorHAnsi"/>
                <w:sz w:val="20"/>
                <w:szCs w:val="20"/>
              </w:rPr>
              <w:t>.</w:t>
            </w:r>
          </w:p>
        </w:tc>
      </w:tr>
      <w:tr w:rsidR="00F00E62" w:rsidRPr="00340D4E" w14:paraId="67994F11" w14:textId="77777777" w:rsidTr="00F810CD">
        <w:trPr>
          <w:trHeight w:val="1728"/>
        </w:trPr>
        <w:tc>
          <w:tcPr>
            <w:tcW w:w="1000" w:type="pct"/>
          </w:tcPr>
          <w:p w14:paraId="0C637DF4" w14:textId="67D4FB0B" w:rsidR="00F00E62" w:rsidRPr="00F810CD" w:rsidRDefault="00250A92" w:rsidP="00F00E62">
            <w:pPr>
              <w:pStyle w:val="NormalWeb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F810CD">
              <w:rPr>
                <w:rFonts w:ascii="Garamond" w:hAnsi="Garamond"/>
                <w:b/>
                <w:bCs/>
                <w:sz w:val="20"/>
                <w:szCs w:val="20"/>
              </w:rPr>
              <w:t>Shows evidence of critical thinking and an</w:t>
            </w:r>
            <w:r w:rsidR="00F00E62" w:rsidRPr="00F810CD">
              <w:rPr>
                <w:rFonts w:ascii="Garamond" w:hAnsi="Garamond"/>
                <w:b/>
                <w:bCs/>
                <w:sz w:val="20"/>
                <w:szCs w:val="20"/>
              </w:rPr>
              <w:t xml:space="preserve"> awareness of the limits of his or her knowledge </w:t>
            </w:r>
          </w:p>
          <w:p w14:paraId="3FB02C77" w14:textId="77777777" w:rsidR="00F00E62" w:rsidRPr="00F810CD" w:rsidRDefault="00F00E62" w:rsidP="00F00E62">
            <w:pPr>
              <w:spacing w:after="120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</w:tcPr>
          <w:p w14:paraId="64A6B0B0" w14:textId="266EEB92" w:rsidR="00F00E62" w:rsidRPr="00F810CD" w:rsidRDefault="00250A92" w:rsidP="00F00E62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sz w:val="20"/>
                <w:szCs w:val="20"/>
              </w:rPr>
            </w:pPr>
            <w:r w:rsidRPr="00F810CD">
              <w:rPr>
                <w:rFonts w:ascii="Garamond" w:hAnsi="Garamond" w:cstheme="minorHAnsi"/>
                <w:sz w:val="20"/>
                <w:szCs w:val="20"/>
              </w:rPr>
              <w:t xml:space="preserve">Responses to questions reflect deep understanding of field and implications of his/her work; shows critical thinking by linking concepts with evidence; clearly articulates limits of the </w:t>
            </w:r>
            <w:r w:rsidR="00F810CD" w:rsidRPr="00F810CD">
              <w:rPr>
                <w:rFonts w:ascii="Garamond" w:hAnsi="Garamond" w:cstheme="minorHAnsi"/>
                <w:sz w:val="20"/>
                <w:szCs w:val="20"/>
              </w:rPr>
              <w:t>methodologies</w:t>
            </w:r>
            <w:r w:rsidRPr="00F810CD">
              <w:rPr>
                <w:rFonts w:ascii="Garamond" w:hAnsi="Garamond" w:cstheme="minorHAnsi"/>
                <w:sz w:val="20"/>
                <w:szCs w:val="20"/>
              </w:rPr>
              <w:t xml:space="preserve"> and/or his/her interpretations of the </w:t>
            </w:r>
            <w:r w:rsidR="00F810CD" w:rsidRPr="00F810CD">
              <w:rPr>
                <w:rFonts w:ascii="Garamond" w:hAnsi="Garamond" w:cstheme="minorHAnsi"/>
                <w:sz w:val="20"/>
                <w:szCs w:val="20"/>
              </w:rPr>
              <w:t>findings</w:t>
            </w:r>
            <w:r w:rsidR="00F810CD">
              <w:rPr>
                <w:rFonts w:ascii="Garamond" w:hAnsi="Garamond" w:cstheme="minorHAnsi"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69D53982" w14:textId="2A4FA453" w:rsidR="00F00E62" w:rsidRPr="00F810CD" w:rsidRDefault="00250A92" w:rsidP="00F00E62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sz w:val="20"/>
                <w:szCs w:val="20"/>
              </w:rPr>
            </w:pPr>
            <w:r w:rsidRPr="00F810CD">
              <w:rPr>
                <w:rFonts w:ascii="Garamond" w:hAnsi="Garamond" w:cstheme="minorHAnsi"/>
                <w:sz w:val="20"/>
                <w:szCs w:val="20"/>
              </w:rPr>
              <w:t xml:space="preserve">Responses to questions reflect understanding of field and implications of his/her work; shows critical thinking by linking concepts; is aware of the limits of the </w:t>
            </w:r>
            <w:r w:rsidR="00F810CD" w:rsidRPr="00F810CD">
              <w:rPr>
                <w:rFonts w:ascii="Garamond" w:hAnsi="Garamond" w:cstheme="minorHAnsi"/>
                <w:sz w:val="20"/>
                <w:szCs w:val="20"/>
              </w:rPr>
              <w:t xml:space="preserve">methodologies </w:t>
            </w:r>
            <w:r w:rsidRPr="00F810CD">
              <w:rPr>
                <w:rFonts w:ascii="Garamond" w:hAnsi="Garamond" w:cstheme="minorHAnsi"/>
                <w:sz w:val="20"/>
                <w:szCs w:val="20"/>
              </w:rPr>
              <w:t xml:space="preserve">and/or his/her interpretations of the </w:t>
            </w:r>
            <w:r w:rsidR="00F810CD" w:rsidRPr="00F810CD">
              <w:rPr>
                <w:rFonts w:ascii="Garamond" w:hAnsi="Garamond" w:cstheme="minorHAnsi"/>
                <w:sz w:val="20"/>
                <w:szCs w:val="20"/>
              </w:rPr>
              <w:t>findings</w:t>
            </w:r>
            <w:r w:rsidR="00F810CD">
              <w:rPr>
                <w:rFonts w:ascii="Garamond" w:hAnsi="Garamond" w:cstheme="minorHAnsi"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340C2DCF" w14:textId="4C5FC351" w:rsidR="00F00E62" w:rsidRPr="00F810CD" w:rsidRDefault="00250A92" w:rsidP="00F00E62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sz w:val="20"/>
                <w:szCs w:val="20"/>
              </w:rPr>
            </w:pPr>
            <w:r w:rsidRPr="00F810CD">
              <w:rPr>
                <w:rFonts w:ascii="Garamond" w:hAnsi="Garamond" w:cstheme="minorHAnsi"/>
                <w:sz w:val="20"/>
                <w:szCs w:val="20"/>
              </w:rPr>
              <w:t xml:space="preserve">Responses to questions suggest a shallow understanding of the field and limited understanding of the implications of his/her work; </w:t>
            </w:r>
            <w:r w:rsidR="00F810CD" w:rsidRPr="00F810CD">
              <w:rPr>
                <w:rFonts w:ascii="Garamond" w:hAnsi="Garamond" w:cstheme="minorHAnsi"/>
                <w:sz w:val="20"/>
                <w:szCs w:val="20"/>
              </w:rPr>
              <w:t>does not clearly link concepts; lacks awareness of the limits of the methodologies or his/her interpretations of the findings</w:t>
            </w:r>
            <w:r w:rsidR="00F810CD">
              <w:rPr>
                <w:rFonts w:ascii="Garamond" w:hAnsi="Garamond" w:cstheme="minorHAnsi"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52462229" w14:textId="1D4EB6C7" w:rsidR="00F00E62" w:rsidRPr="00F810CD" w:rsidRDefault="00F810CD" w:rsidP="00F00E62">
            <w:pPr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sz w:val="20"/>
                <w:szCs w:val="20"/>
              </w:rPr>
            </w:pPr>
            <w:r w:rsidRPr="00F810CD">
              <w:rPr>
                <w:rFonts w:ascii="Garamond" w:hAnsi="Garamond" w:cstheme="minorHAnsi"/>
                <w:sz w:val="20"/>
                <w:szCs w:val="20"/>
              </w:rPr>
              <w:t>Responses to questions are obtuse</w:t>
            </w:r>
            <w:r w:rsidR="0072638D">
              <w:rPr>
                <w:rFonts w:ascii="Garamond" w:hAnsi="Garamond" w:cstheme="minorHAnsi"/>
                <w:sz w:val="20"/>
                <w:szCs w:val="20"/>
              </w:rPr>
              <w:t xml:space="preserve"> or confused</w:t>
            </w:r>
            <w:r w:rsidRPr="00F810CD">
              <w:rPr>
                <w:rFonts w:ascii="Garamond" w:hAnsi="Garamond" w:cstheme="minorHAnsi"/>
                <w:sz w:val="20"/>
                <w:szCs w:val="20"/>
              </w:rPr>
              <w:t xml:space="preserve">; limited evidence of understanding of the field; no ability to link concepts; no apparent awareness of the limitations of the methodologies or his/her interpretations of the </w:t>
            </w:r>
            <w:r>
              <w:rPr>
                <w:rFonts w:ascii="Garamond" w:hAnsi="Garamond" w:cstheme="minorHAnsi"/>
                <w:sz w:val="20"/>
                <w:szCs w:val="20"/>
              </w:rPr>
              <w:t>findings.</w:t>
            </w:r>
          </w:p>
        </w:tc>
      </w:tr>
    </w:tbl>
    <w:p w14:paraId="7806B186" w14:textId="77777777" w:rsidR="00163605" w:rsidRDefault="00163605" w:rsidP="00163605">
      <w:pPr>
        <w:pStyle w:val="NormalWeb"/>
      </w:pPr>
    </w:p>
    <w:p w14:paraId="2C0BF5BF" w14:textId="77777777" w:rsidR="00163605" w:rsidRPr="007D0C02" w:rsidRDefault="00163605" w:rsidP="007D0C02"/>
    <w:sectPr w:rsidR="00163605" w:rsidRPr="007D0C02" w:rsidSect="007D0C0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02"/>
    <w:rsid w:val="0001102B"/>
    <w:rsid w:val="000209BF"/>
    <w:rsid w:val="0002229F"/>
    <w:rsid w:val="0003084A"/>
    <w:rsid w:val="00053AF2"/>
    <w:rsid w:val="000769BC"/>
    <w:rsid w:val="000B7039"/>
    <w:rsid w:val="000E218A"/>
    <w:rsid w:val="000F7E3D"/>
    <w:rsid w:val="00104355"/>
    <w:rsid w:val="00105857"/>
    <w:rsid w:val="00120BEC"/>
    <w:rsid w:val="00123318"/>
    <w:rsid w:val="00130A3C"/>
    <w:rsid w:val="001375D0"/>
    <w:rsid w:val="00163605"/>
    <w:rsid w:val="001A4FFA"/>
    <w:rsid w:val="001D557C"/>
    <w:rsid w:val="001F0C31"/>
    <w:rsid w:val="001F29E0"/>
    <w:rsid w:val="00210B5B"/>
    <w:rsid w:val="00233630"/>
    <w:rsid w:val="00237252"/>
    <w:rsid w:val="00250A92"/>
    <w:rsid w:val="002643FA"/>
    <w:rsid w:val="00271440"/>
    <w:rsid w:val="00292DF4"/>
    <w:rsid w:val="00307ABE"/>
    <w:rsid w:val="00316F02"/>
    <w:rsid w:val="00342A51"/>
    <w:rsid w:val="00350B8B"/>
    <w:rsid w:val="00367961"/>
    <w:rsid w:val="003A197B"/>
    <w:rsid w:val="003A5CCE"/>
    <w:rsid w:val="003B1FBD"/>
    <w:rsid w:val="003B7043"/>
    <w:rsid w:val="003E773C"/>
    <w:rsid w:val="003F6C43"/>
    <w:rsid w:val="00421BA2"/>
    <w:rsid w:val="004620A7"/>
    <w:rsid w:val="004624CF"/>
    <w:rsid w:val="00474424"/>
    <w:rsid w:val="004A2F76"/>
    <w:rsid w:val="004B3AF6"/>
    <w:rsid w:val="004D43AD"/>
    <w:rsid w:val="004D5E72"/>
    <w:rsid w:val="004E1230"/>
    <w:rsid w:val="004F4081"/>
    <w:rsid w:val="004F4F6B"/>
    <w:rsid w:val="004F5EC9"/>
    <w:rsid w:val="00537FC5"/>
    <w:rsid w:val="00551B22"/>
    <w:rsid w:val="00561FA4"/>
    <w:rsid w:val="005663DC"/>
    <w:rsid w:val="00584855"/>
    <w:rsid w:val="005A5643"/>
    <w:rsid w:val="005B0912"/>
    <w:rsid w:val="005B4704"/>
    <w:rsid w:val="005C4B5B"/>
    <w:rsid w:val="005C4E2B"/>
    <w:rsid w:val="005E7AB6"/>
    <w:rsid w:val="005F42CA"/>
    <w:rsid w:val="00602702"/>
    <w:rsid w:val="00630B50"/>
    <w:rsid w:val="00692D15"/>
    <w:rsid w:val="006F4C49"/>
    <w:rsid w:val="0072638D"/>
    <w:rsid w:val="0073727F"/>
    <w:rsid w:val="00745722"/>
    <w:rsid w:val="007A0760"/>
    <w:rsid w:val="007D0C02"/>
    <w:rsid w:val="0082153B"/>
    <w:rsid w:val="0085184C"/>
    <w:rsid w:val="00885AAA"/>
    <w:rsid w:val="008C58E2"/>
    <w:rsid w:val="008E5FE9"/>
    <w:rsid w:val="00915BDA"/>
    <w:rsid w:val="00985893"/>
    <w:rsid w:val="009A5CED"/>
    <w:rsid w:val="009D6A2F"/>
    <w:rsid w:val="009E496D"/>
    <w:rsid w:val="009F21C2"/>
    <w:rsid w:val="00A022A7"/>
    <w:rsid w:val="00A21673"/>
    <w:rsid w:val="00A806FA"/>
    <w:rsid w:val="00A85D31"/>
    <w:rsid w:val="00AA50FC"/>
    <w:rsid w:val="00AB7342"/>
    <w:rsid w:val="00AC0E9B"/>
    <w:rsid w:val="00AD34F0"/>
    <w:rsid w:val="00AD7C8E"/>
    <w:rsid w:val="00AE3828"/>
    <w:rsid w:val="00B172E9"/>
    <w:rsid w:val="00B402F6"/>
    <w:rsid w:val="00B41D48"/>
    <w:rsid w:val="00B43213"/>
    <w:rsid w:val="00B5638C"/>
    <w:rsid w:val="00B635F6"/>
    <w:rsid w:val="00B6683E"/>
    <w:rsid w:val="00B70683"/>
    <w:rsid w:val="00B71AA6"/>
    <w:rsid w:val="00BE1500"/>
    <w:rsid w:val="00C23321"/>
    <w:rsid w:val="00C24A8D"/>
    <w:rsid w:val="00C2573E"/>
    <w:rsid w:val="00C75EC4"/>
    <w:rsid w:val="00C904D8"/>
    <w:rsid w:val="00CB298E"/>
    <w:rsid w:val="00D562D2"/>
    <w:rsid w:val="00DA4698"/>
    <w:rsid w:val="00DD56D3"/>
    <w:rsid w:val="00E141C3"/>
    <w:rsid w:val="00E262F9"/>
    <w:rsid w:val="00E428EF"/>
    <w:rsid w:val="00E4673F"/>
    <w:rsid w:val="00E5436A"/>
    <w:rsid w:val="00E6181A"/>
    <w:rsid w:val="00E62A18"/>
    <w:rsid w:val="00E67A7E"/>
    <w:rsid w:val="00E944E4"/>
    <w:rsid w:val="00EA0A7F"/>
    <w:rsid w:val="00EA5AC1"/>
    <w:rsid w:val="00EB4230"/>
    <w:rsid w:val="00ED1FC2"/>
    <w:rsid w:val="00EE09B1"/>
    <w:rsid w:val="00EF4461"/>
    <w:rsid w:val="00EF77F6"/>
    <w:rsid w:val="00F00E62"/>
    <w:rsid w:val="00F05AB7"/>
    <w:rsid w:val="00F215BC"/>
    <w:rsid w:val="00F21CD2"/>
    <w:rsid w:val="00F35CC2"/>
    <w:rsid w:val="00F653E1"/>
    <w:rsid w:val="00F810CD"/>
    <w:rsid w:val="00F870C4"/>
    <w:rsid w:val="00F96787"/>
    <w:rsid w:val="00FB08FE"/>
    <w:rsid w:val="00FD011A"/>
    <w:rsid w:val="00FD5504"/>
    <w:rsid w:val="00FE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0415"/>
  <w14:defaultImageDpi w14:val="32767"/>
  <w15:chartTrackingRefBased/>
  <w15:docId w15:val="{26A492E9-B88F-C540-9E3F-E0A56A6E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C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0C02"/>
    <w:pPr>
      <w:spacing w:after="120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0C02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D0C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D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D0C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LightList-Accent4">
    <w:name w:val="Light List Accent 4"/>
    <w:basedOn w:val="TableNormal"/>
    <w:uiPriority w:val="61"/>
    <w:rsid w:val="004A2F76"/>
    <w:rPr>
      <w:rFonts w:eastAsiaTheme="minorEastAsia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C58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E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1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2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</dc:creator>
  <cp:keywords/>
  <dc:description/>
  <cp:lastModifiedBy>Heidi Wengreen</cp:lastModifiedBy>
  <cp:revision>2</cp:revision>
  <cp:lastPrinted>2021-04-16T16:30:00Z</cp:lastPrinted>
  <dcterms:created xsi:type="dcterms:W3CDTF">2021-04-16T16:32:00Z</dcterms:created>
  <dcterms:modified xsi:type="dcterms:W3CDTF">2021-04-16T16:32:00Z</dcterms:modified>
</cp:coreProperties>
</file>