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3C1C" w:rsidRPr="00893C1C" w:rsidRDefault="00893C1C" w:rsidP="00893C1C">
      <w:pPr>
        <w:spacing w:after="0" w:line="240" w:lineRule="auto"/>
        <w:rPr>
          <w:rFonts w:ascii="Arial" w:hAnsi="Arial" w:cs="Arial"/>
          <w:b/>
          <w:sz w:val="32"/>
          <w:szCs w:val="32"/>
        </w:rPr>
      </w:pPr>
      <w:proofErr w:type="spellStart"/>
      <w:r w:rsidRPr="00893C1C">
        <w:rPr>
          <w:rFonts w:ascii="Arial" w:hAnsi="Arial" w:cs="Arial"/>
          <w:b/>
          <w:sz w:val="32"/>
          <w:szCs w:val="32"/>
        </w:rPr>
        <w:t>TerEx</w:t>
      </w:r>
      <w:proofErr w:type="spellEnd"/>
      <w:r w:rsidRPr="00893C1C">
        <w:rPr>
          <w:rFonts w:ascii="Arial" w:hAnsi="Arial" w:cs="Arial"/>
          <w:b/>
          <w:sz w:val="32"/>
          <w:szCs w:val="32"/>
        </w:rPr>
        <w:t xml:space="preserve"> Tool</w:t>
      </w:r>
      <w:r w:rsidR="00C057A4">
        <w:rPr>
          <w:rFonts w:ascii="Arial" w:hAnsi="Arial" w:cs="Arial"/>
          <w:b/>
          <w:sz w:val="32"/>
          <w:szCs w:val="32"/>
        </w:rPr>
        <w:t xml:space="preserve"> tutorial</w:t>
      </w:r>
      <w:r w:rsidRPr="00893C1C">
        <w:rPr>
          <w:rFonts w:ascii="Arial" w:hAnsi="Arial" w:cs="Arial"/>
          <w:b/>
          <w:sz w:val="32"/>
          <w:szCs w:val="32"/>
        </w:rPr>
        <w:t>:</w:t>
      </w:r>
      <w:r w:rsidR="00C057A4">
        <w:rPr>
          <w:rFonts w:ascii="Arial" w:hAnsi="Arial" w:cs="Arial"/>
          <w:b/>
          <w:sz w:val="32"/>
          <w:szCs w:val="32"/>
        </w:rPr>
        <w:t xml:space="preserve"> </w:t>
      </w:r>
      <w:r w:rsidR="00094FCA">
        <w:rPr>
          <w:rFonts w:ascii="Arial" w:hAnsi="Arial" w:cs="Arial"/>
          <w:b/>
          <w:sz w:val="32"/>
          <w:szCs w:val="32"/>
        </w:rPr>
        <w:t>An Arc Toolbox to semi-</w:t>
      </w:r>
      <w:r w:rsidRPr="00893C1C">
        <w:rPr>
          <w:rFonts w:ascii="Arial" w:hAnsi="Arial" w:cs="Arial"/>
          <w:b/>
          <w:sz w:val="32"/>
          <w:szCs w:val="32"/>
        </w:rPr>
        <w:t>autonomously select and delineate terrace and floodplain feature</w:t>
      </w:r>
      <w:r w:rsidR="00512A5D">
        <w:rPr>
          <w:rFonts w:ascii="Arial" w:hAnsi="Arial" w:cs="Arial"/>
          <w:b/>
          <w:sz w:val="32"/>
          <w:szCs w:val="32"/>
        </w:rPr>
        <w:t>s</w:t>
      </w:r>
      <w:r w:rsidRPr="00893C1C">
        <w:rPr>
          <w:rFonts w:ascii="Arial" w:hAnsi="Arial" w:cs="Arial"/>
          <w:b/>
          <w:sz w:val="32"/>
          <w:szCs w:val="32"/>
        </w:rPr>
        <w:t xml:space="preserve"> from </w:t>
      </w:r>
      <w:proofErr w:type="spellStart"/>
      <w:r w:rsidRPr="00893C1C">
        <w:rPr>
          <w:rFonts w:ascii="Arial" w:hAnsi="Arial" w:cs="Arial"/>
          <w:b/>
          <w:sz w:val="32"/>
          <w:szCs w:val="32"/>
        </w:rPr>
        <w:t>lidar</w:t>
      </w:r>
      <w:proofErr w:type="spellEnd"/>
    </w:p>
    <w:p w:rsidR="00CA7F33" w:rsidRPr="00893C1C" w:rsidRDefault="00CA7F33" w:rsidP="00885C7B">
      <w:pPr>
        <w:spacing w:after="0" w:line="480" w:lineRule="auto"/>
        <w:rPr>
          <w:rFonts w:ascii="Arial" w:hAnsi="Arial" w:cs="Arial"/>
          <w:b/>
          <w:sz w:val="24"/>
          <w:szCs w:val="24"/>
        </w:rPr>
      </w:pPr>
    </w:p>
    <w:p w:rsidR="00893C1C" w:rsidRPr="00893C1C" w:rsidRDefault="00893C1C" w:rsidP="00893C1C">
      <w:pPr>
        <w:spacing w:after="0" w:line="240" w:lineRule="auto"/>
        <w:jc w:val="center"/>
        <w:rPr>
          <w:rFonts w:ascii="Arial" w:hAnsi="Arial" w:cs="Arial"/>
          <w:b/>
          <w:sz w:val="24"/>
          <w:szCs w:val="24"/>
        </w:rPr>
      </w:pPr>
      <w:r w:rsidRPr="00893C1C">
        <w:rPr>
          <w:rFonts w:ascii="Arial" w:hAnsi="Arial" w:cs="Arial"/>
          <w:b/>
          <w:sz w:val="24"/>
          <w:szCs w:val="24"/>
        </w:rPr>
        <w:t xml:space="preserve">Justin Stout </w:t>
      </w:r>
    </w:p>
    <w:p w:rsidR="00893C1C" w:rsidRPr="00893C1C" w:rsidRDefault="00893C1C" w:rsidP="00893C1C">
      <w:pPr>
        <w:spacing w:after="0" w:line="240" w:lineRule="auto"/>
        <w:jc w:val="center"/>
        <w:rPr>
          <w:rFonts w:ascii="Arial" w:hAnsi="Arial" w:cs="Arial"/>
          <w:b/>
          <w:sz w:val="24"/>
          <w:szCs w:val="24"/>
        </w:rPr>
      </w:pPr>
      <w:r w:rsidRPr="00893C1C">
        <w:rPr>
          <w:rFonts w:ascii="Arial" w:hAnsi="Arial" w:cs="Arial"/>
          <w:b/>
          <w:sz w:val="24"/>
          <w:szCs w:val="24"/>
        </w:rPr>
        <w:t>Utah State University</w:t>
      </w:r>
    </w:p>
    <w:p w:rsidR="00893C1C" w:rsidRPr="00893C1C" w:rsidRDefault="00893C1C" w:rsidP="00893C1C">
      <w:pPr>
        <w:spacing w:after="0" w:line="240" w:lineRule="auto"/>
        <w:jc w:val="center"/>
        <w:rPr>
          <w:rFonts w:ascii="Arial" w:hAnsi="Arial" w:cs="Arial"/>
          <w:b/>
          <w:sz w:val="24"/>
          <w:szCs w:val="24"/>
        </w:rPr>
      </w:pPr>
      <w:r w:rsidRPr="00893C1C">
        <w:rPr>
          <w:rFonts w:ascii="Arial" w:hAnsi="Arial" w:cs="Arial"/>
          <w:b/>
          <w:sz w:val="24"/>
          <w:szCs w:val="24"/>
        </w:rPr>
        <w:t>2012</w:t>
      </w:r>
    </w:p>
    <w:p w:rsidR="00893C1C" w:rsidRPr="00893C1C" w:rsidRDefault="00893C1C" w:rsidP="00885C7B">
      <w:pPr>
        <w:spacing w:after="0" w:line="480" w:lineRule="auto"/>
        <w:rPr>
          <w:rFonts w:ascii="Arial" w:hAnsi="Arial" w:cs="Arial"/>
          <w:b/>
          <w:sz w:val="24"/>
          <w:szCs w:val="24"/>
        </w:rPr>
      </w:pPr>
    </w:p>
    <w:p w:rsidR="00CA7F33" w:rsidRPr="00893C1C" w:rsidRDefault="00CA7F33" w:rsidP="00885C7B">
      <w:pPr>
        <w:spacing w:after="0" w:line="480" w:lineRule="auto"/>
        <w:rPr>
          <w:rFonts w:ascii="Arial" w:hAnsi="Arial" w:cs="Arial"/>
          <w:b/>
          <w:sz w:val="24"/>
          <w:szCs w:val="24"/>
        </w:rPr>
      </w:pPr>
    </w:p>
    <w:p w:rsidR="00CA7F33" w:rsidRPr="00893C1C" w:rsidRDefault="00893C1C" w:rsidP="00D527E4">
      <w:pPr>
        <w:spacing w:after="0" w:line="480" w:lineRule="auto"/>
        <w:jc w:val="center"/>
        <w:rPr>
          <w:rFonts w:ascii="Arial" w:hAnsi="Arial" w:cs="Arial"/>
          <w:b/>
          <w:sz w:val="24"/>
          <w:szCs w:val="24"/>
        </w:rPr>
      </w:pPr>
      <w:r w:rsidRPr="00893C1C">
        <w:rPr>
          <w:rFonts w:ascii="Arial" w:hAnsi="Arial" w:cs="Arial"/>
          <w:b/>
          <w:noProof/>
          <w:sz w:val="24"/>
          <w:szCs w:val="24"/>
        </w:rPr>
        <w:drawing>
          <wp:inline distT="0" distB="0" distL="0" distR="0" wp14:anchorId="2E5E33C4" wp14:editId="6EF4A84A">
            <wp:extent cx="6648450" cy="469795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9_StoutandBelmont_smaller.png"/>
                    <pic:cNvPicPr/>
                  </pic:nvPicPr>
                  <pic:blipFill>
                    <a:blip r:embed="rId6">
                      <a:extLst>
                        <a:ext uri="{BEBA8EAE-BF5A-486C-A8C5-ECC9F3942E4B}">
                          <a14:imgProps xmlns:a14="http://schemas.microsoft.com/office/drawing/2010/main">
                            <a14:imgLayer r:embed="rId7">
                              <a14:imgEffect>
                                <a14:backgroundRemoval t="504" b="97647" l="2138" r="94299">
                                  <a14:foregroundMark x1="7957" y1="4538" x2="8670" y2="41681"/>
                                  <a14:foregroundMark x1="8789" y1="42185" x2="20071" y2="52605"/>
                                  <a14:foregroundMark x1="20190" y1="53782" x2="21496" y2="95630"/>
                                  <a14:foregroundMark x1="21140" y1="94958" x2="23515" y2="97983"/>
                                  <a14:foregroundMark x1="22090" y1="96807" x2="93587" y2="96303"/>
                                  <a14:foregroundMark x1="91686" y1="95966" x2="94418" y2="40336"/>
                                  <a14:foregroundMark x1="94181" y1="40840" x2="93112" y2="5714"/>
                                  <a14:foregroundMark x1="93112" y1="7059" x2="44181" y2="504"/>
                                  <a14:foregroundMark x1="44181" y1="672" x2="7720" y2="2689"/>
                                  <a14:foregroundMark x1="28147" y1="1345" x2="20071" y2="53950"/>
                                  <a14:foregroundMark x1="22565" y1="38319" x2="7363" y2="38824"/>
                                  <a14:foregroundMark x1="7957" y1="26723" x2="24466" y2="27899"/>
                                </a14:backgroundRemoval>
                              </a14:imgEffect>
                            </a14:imgLayer>
                          </a14:imgProps>
                        </a:ext>
                        <a:ext uri="{28A0092B-C50C-407E-A947-70E740481C1C}">
                          <a14:useLocalDpi xmlns:a14="http://schemas.microsoft.com/office/drawing/2010/main" val="0"/>
                        </a:ext>
                      </a:extLst>
                    </a:blip>
                    <a:stretch>
                      <a:fillRect/>
                    </a:stretch>
                  </pic:blipFill>
                  <pic:spPr>
                    <a:xfrm>
                      <a:off x="0" y="0"/>
                      <a:ext cx="6648450" cy="4697954"/>
                    </a:xfrm>
                    <a:prstGeom prst="rect">
                      <a:avLst/>
                    </a:prstGeom>
                  </pic:spPr>
                </pic:pic>
              </a:graphicData>
            </a:graphic>
          </wp:inline>
        </w:drawing>
      </w:r>
    </w:p>
    <w:p w:rsidR="00893C1C" w:rsidRPr="00893C1C" w:rsidRDefault="00893C1C" w:rsidP="00893C1C">
      <w:pPr>
        <w:spacing w:after="0" w:line="480" w:lineRule="auto"/>
        <w:jc w:val="center"/>
        <w:rPr>
          <w:rFonts w:ascii="Arial" w:hAnsi="Arial" w:cs="Arial"/>
          <w:b/>
          <w:sz w:val="24"/>
          <w:szCs w:val="24"/>
        </w:rPr>
      </w:pPr>
      <w:r w:rsidRPr="00893C1C">
        <w:rPr>
          <w:rFonts w:ascii="Arial" w:hAnsi="Arial" w:cs="Arial"/>
          <w:b/>
          <w:sz w:val="24"/>
          <w:szCs w:val="24"/>
        </w:rPr>
        <w:t>Toolboxes are valid for Arc 10.0 and Arc 10.1</w:t>
      </w:r>
    </w:p>
    <w:p w:rsidR="00CA7F33" w:rsidRPr="00893C1C" w:rsidRDefault="00CA7F33" w:rsidP="00893C1C">
      <w:pPr>
        <w:spacing w:after="0" w:line="480" w:lineRule="auto"/>
        <w:rPr>
          <w:rFonts w:ascii="Arial" w:hAnsi="Arial" w:cs="Arial"/>
          <w:b/>
          <w:sz w:val="24"/>
          <w:szCs w:val="24"/>
        </w:rPr>
      </w:pPr>
      <w:bookmarkStart w:id="0" w:name="_GoBack"/>
      <w:bookmarkEnd w:id="0"/>
    </w:p>
    <w:p w:rsidR="00CA7F33" w:rsidRPr="00893C1C" w:rsidRDefault="00CA7F33" w:rsidP="00885C7B">
      <w:pPr>
        <w:spacing w:after="0" w:line="480" w:lineRule="auto"/>
        <w:rPr>
          <w:rFonts w:ascii="Arial" w:hAnsi="Arial" w:cs="Arial"/>
          <w:b/>
          <w:sz w:val="24"/>
          <w:szCs w:val="24"/>
        </w:rPr>
      </w:pPr>
    </w:p>
    <w:p w:rsidR="00893C1C" w:rsidRDefault="00893C1C" w:rsidP="00885C7B">
      <w:pPr>
        <w:spacing w:after="0" w:line="480" w:lineRule="auto"/>
        <w:rPr>
          <w:rFonts w:ascii="Arial" w:hAnsi="Arial" w:cs="Arial"/>
          <w:b/>
          <w:sz w:val="24"/>
          <w:szCs w:val="24"/>
        </w:rPr>
      </w:pPr>
    </w:p>
    <w:p w:rsidR="0061004A" w:rsidRPr="00893C1C" w:rsidRDefault="0061004A" w:rsidP="00885C7B">
      <w:pPr>
        <w:spacing w:after="0" w:line="480" w:lineRule="auto"/>
        <w:rPr>
          <w:rFonts w:ascii="Arial" w:hAnsi="Arial" w:cs="Arial"/>
          <w:b/>
          <w:sz w:val="24"/>
          <w:szCs w:val="24"/>
        </w:rPr>
      </w:pPr>
      <w:r w:rsidRPr="00893C1C">
        <w:rPr>
          <w:rFonts w:ascii="Arial" w:hAnsi="Arial" w:cs="Arial"/>
          <w:b/>
          <w:sz w:val="24"/>
          <w:szCs w:val="24"/>
        </w:rPr>
        <w:t>Terrace extraction tool: Tutorial</w:t>
      </w:r>
    </w:p>
    <w:p w:rsidR="00512A5D" w:rsidRDefault="00512A5D" w:rsidP="00885C7B">
      <w:pPr>
        <w:spacing w:after="0" w:line="480" w:lineRule="auto"/>
        <w:ind w:firstLine="360"/>
        <w:rPr>
          <w:rFonts w:ascii="Arial" w:hAnsi="Arial" w:cs="Arial"/>
          <w:sz w:val="24"/>
          <w:szCs w:val="24"/>
          <w:lang w:val="en-GB"/>
        </w:rPr>
      </w:pPr>
      <w:proofErr w:type="spellStart"/>
      <w:r>
        <w:rPr>
          <w:rFonts w:ascii="Arial" w:hAnsi="Arial" w:cs="Arial"/>
          <w:sz w:val="24"/>
          <w:szCs w:val="24"/>
          <w:lang w:val="en-GB"/>
        </w:rPr>
        <w:t>TerEx</w:t>
      </w:r>
      <w:proofErr w:type="spellEnd"/>
      <w:r>
        <w:rPr>
          <w:rFonts w:ascii="Arial" w:hAnsi="Arial" w:cs="Arial"/>
          <w:sz w:val="24"/>
          <w:szCs w:val="24"/>
          <w:lang w:val="en-GB"/>
        </w:rPr>
        <w:t xml:space="preserve"> </w:t>
      </w:r>
      <w:r w:rsidRPr="00DA6B59">
        <w:rPr>
          <w:rFonts w:ascii="Arial" w:hAnsi="Arial" w:cs="Arial"/>
          <w:sz w:val="24"/>
          <w:szCs w:val="24"/>
          <w:lang w:val="en-GB"/>
        </w:rPr>
        <w:t xml:space="preserve">utilizes a high resolution DEM to select, map and measure discrete, near-channel flat surfaces </w:t>
      </w:r>
      <w:r>
        <w:rPr>
          <w:rFonts w:ascii="Arial" w:hAnsi="Arial" w:cs="Arial"/>
          <w:sz w:val="24"/>
          <w:szCs w:val="24"/>
          <w:lang w:val="en-GB"/>
        </w:rPr>
        <w:t xml:space="preserve">(fluvial terraces and floodplains) </w:t>
      </w:r>
      <w:r w:rsidRPr="00DA6B59">
        <w:rPr>
          <w:rFonts w:ascii="Arial" w:hAnsi="Arial" w:cs="Arial"/>
          <w:sz w:val="24"/>
          <w:szCs w:val="24"/>
          <w:lang w:val="en-GB"/>
        </w:rPr>
        <w:t xml:space="preserve">based on local relief and several other user-specified inputs.  </w:t>
      </w:r>
      <w:r>
        <w:rPr>
          <w:rFonts w:ascii="Arial" w:hAnsi="Arial" w:cs="Arial"/>
          <w:sz w:val="24"/>
          <w:szCs w:val="24"/>
          <w:lang w:val="en-GB"/>
        </w:rPr>
        <w:t>We have attempted to make the tool</w:t>
      </w:r>
      <w:r w:rsidRPr="00DA6B59">
        <w:rPr>
          <w:rFonts w:ascii="Arial" w:hAnsi="Arial" w:cs="Arial"/>
          <w:sz w:val="24"/>
          <w:szCs w:val="24"/>
          <w:lang w:val="en-GB"/>
        </w:rPr>
        <w:t xml:space="preserve"> sufficiently flexible (based on user-inputs) to be used for delineation of both </w:t>
      </w:r>
      <w:proofErr w:type="spellStart"/>
      <w:r w:rsidRPr="00DA6B59">
        <w:rPr>
          <w:rFonts w:ascii="Arial" w:hAnsi="Arial" w:cs="Arial"/>
          <w:sz w:val="24"/>
          <w:szCs w:val="24"/>
          <w:lang w:val="en-GB"/>
        </w:rPr>
        <w:t>strath</w:t>
      </w:r>
      <w:proofErr w:type="spellEnd"/>
      <w:r w:rsidRPr="00DA6B59">
        <w:rPr>
          <w:rFonts w:ascii="Arial" w:hAnsi="Arial" w:cs="Arial"/>
          <w:sz w:val="24"/>
          <w:szCs w:val="24"/>
          <w:lang w:val="en-GB"/>
        </w:rPr>
        <w:t xml:space="preserve"> and fill terraces</w:t>
      </w:r>
      <w:r>
        <w:rPr>
          <w:rFonts w:ascii="Arial" w:hAnsi="Arial" w:cs="Arial"/>
          <w:sz w:val="24"/>
          <w:szCs w:val="24"/>
          <w:lang w:val="en-GB"/>
        </w:rPr>
        <w:t xml:space="preserve"> at either the watershed or reach scale.</w:t>
      </w:r>
      <w:r w:rsidRPr="00DA6B59">
        <w:rPr>
          <w:rFonts w:ascii="Arial" w:hAnsi="Arial" w:cs="Arial"/>
          <w:sz w:val="24"/>
          <w:szCs w:val="24"/>
          <w:lang w:val="en-GB"/>
        </w:rPr>
        <w:t xml:space="preserve">  It can either be run in a P</w:t>
      </w:r>
      <w:r>
        <w:rPr>
          <w:rFonts w:ascii="Arial" w:hAnsi="Arial" w:cs="Arial"/>
          <w:sz w:val="24"/>
          <w:szCs w:val="24"/>
          <w:lang w:val="en-GB"/>
        </w:rPr>
        <w:t>YTHON</w:t>
      </w:r>
      <w:r w:rsidRPr="00DA6B59">
        <w:rPr>
          <w:rFonts w:ascii="Arial" w:hAnsi="Arial" w:cs="Arial"/>
          <w:sz w:val="24"/>
          <w:szCs w:val="24"/>
          <w:lang w:val="en-GB"/>
        </w:rPr>
        <w:t xml:space="preserve"> environment or as a Toolbox in </w:t>
      </w:r>
      <w:proofErr w:type="spellStart"/>
      <w:r w:rsidRPr="00DA6B59">
        <w:rPr>
          <w:rFonts w:ascii="Arial" w:hAnsi="Arial" w:cs="Arial"/>
          <w:sz w:val="24"/>
          <w:szCs w:val="24"/>
          <w:lang w:val="en-GB"/>
        </w:rPr>
        <w:t>Arc</w:t>
      </w:r>
      <w:r>
        <w:rPr>
          <w:rFonts w:ascii="Arial" w:hAnsi="Arial" w:cs="Arial"/>
          <w:sz w:val="24"/>
          <w:szCs w:val="24"/>
          <w:lang w:val="en-GB"/>
        </w:rPr>
        <w:t>Desktop</w:t>
      </w:r>
      <w:proofErr w:type="spellEnd"/>
      <w:r w:rsidRPr="00DA6B59">
        <w:rPr>
          <w:rFonts w:ascii="Arial" w:hAnsi="Arial" w:cs="Arial"/>
          <w:sz w:val="24"/>
          <w:szCs w:val="24"/>
          <w:lang w:val="en-GB"/>
        </w:rPr>
        <w:t xml:space="preserve"> </w:t>
      </w:r>
      <w:r>
        <w:rPr>
          <w:rFonts w:ascii="Arial" w:hAnsi="Arial" w:cs="Arial"/>
          <w:noProof/>
          <w:sz w:val="24"/>
          <w:szCs w:val="24"/>
          <w:lang w:val="en-GB"/>
        </w:rPr>
        <w:t>(ESRI, Redlands, CA)</w:t>
      </w:r>
      <w:r w:rsidRPr="00DA6B59">
        <w:rPr>
          <w:rFonts w:ascii="Arial" w:hAnsi="Arial" w:cs="Arial"/>
          <w:sz w:val="24"/>
          <w:szCs w:val="24"/>
          <w:lang w:val="en-GB"/>
        </w:rPr>
        <w:t xml:space="preserve">. </w:t>
      </w:r>
      <w:r>
        <w:rPr>
          <w:rFonts w:ascii="Arial" w:hAnsi="Arial" w:cs="Arial"/>
          <w:sz w:val="24"/>
          <w:szCs w:val="24"/>
          <w:lang w:val="en-GB"/>
        </w:rPr>
        <w:t xml:space="preserve">For additional information on the tool, see: Stout and Belmont (2013) </w:t>
      </w:r>
      <w:proofErr w:type="spellStart"/>
      <w:r w:rsidRPr="00512A5D">
        <w:rPr>
          <w:rFonts w:ascii="Arial" w:hAnsi="Arial" w:cs="Arial"/>
          <w:sz w:val="24"/>
          <w:szCs w:val="24"/>
          <w:lang w:val="en-GB"/>
        </w:rPr>
        <w:t>TerEx</w:t>
      </w:r>
      <w:proofErr w:type="spellEnd"/>
      <w:r w:rsidRPr="00512A5D">
        <w:rPr>
          <w:rFonts w:ascii="Arial" w:hAnsi="Arial" w:cs="Arial"/>
          <w:sz w:val="24"/>
          <w:szCs w:val="24"/>
          <w:lang w:val="en-GB"/>
        </w:rPr>
        <w:t xml:space="preserve"> Toolbox for semi-automated selection of terrace and floodplain features from </w:t>
      </w:r>
      <w:proofErr w:type="spellStart"/>
      <w:r w:rsidRPr="00512A5D">
        <w:rPr>
          <w:rFonts w:ascii="Arial" w:hAnsi="Arial" w:cs="Arial"/>
          <w:sz w:val="24"/>
          <w:szCs w:val="24"/>
          <w:lang w:val="en-GB"/>
        </w:rPr>
        <w:t>lidar</w:t>
      </w:r>
      <w:proofErr w:type="spellEnd"/>
      <w:r>
        <w:rPr>
          <w:rFonts w:ascii="Arial" w:hAnsi="Arial" w:cs="Arial"/>
          <w:sz w:val="24"/>
          <w:szCs w:val="24"/>
          <w:lang w:val="en-GB"/>
        </w:rPr>
        <w:t xml:space="preserve">.  </w:t>
      </w:r>
      <w:proofErr w:type="gramStart"/>
      <w:r>
        <w:rPr>
          <w:rFonts w:ascii="Arial" w:hAnsi="Arial" w:cs="Arial"/>
          <w:sz w:val="24"/>
          <w:szCs w:val="24"/>
          <w:lang w:val="en-GB"/>
        </w:rPr>
        <w:t>ESPL.</w:t>
      </w:r>
      <w:proofErr w:type="gramEnd"/>
      <w:r>
        <w:rPr>
          <w:rFonts w:ascii="Arial" w:hAnsi="Arial" w:cs="Arial"/>
          <w:sz w:val="24"/>
          <w:szCs w:val="24"/>
          <w:lang w:val="en-GB"/>
        </w:rPr>
        <w:t xml:space="preserve">  </w:t>
      </w:r>
    </w:p>
    <w:p w:rsidR="0061004A" w:rsidRDefault="0061004A" w:rsidP="00885C7B">
      <w:pPr>
        <w:spacing w:after="0" w:line="480" w:lineRule="auto"/>
        <w:ind w:firstLine="360"/>
        <w:rPr>
          <w:rFonts w:ascii="Arial" w:hAnsi="Arial" w:cs="Arial"/>
          <w:sz w:val="24"/>
          <w:szCs w:val="24"/>
        </w:rPr>
      </w:pPr>
      <w:r w:rsidRPr="00893C1C">
        <w:rPr>
          <w:rFonts w:ascii="Arial" w:hAnsi="Arial" w:cs="Arial"/>
          <w:sz w:val="24"/>
          <w:szCs w:val="24"/>
        </w:rPr>
        <w:t>By offering to the user many knobs to “turn” and ultimately autonomously select flat surfaces from a DEM the user can employ any geomorphic intuition when choosing and refining the available parameters.  The tool uses topographic analysis of the DEM to identify flat surfaces based on three attributes: 1) local relief of the surface; which cannot exceed a user defined change in elevation (local relief) over a focal window; 2) the area of the surface, once identified, must be greater than the user specified area (measured in square meters (m</w:t>
      </w:r>
      <w:r w:rsidRPr="00893C1C">
        <w:rPr>
          <w:rFonts w:ascii="Arial" w:hAnsi="Arial" w:cs="Arial"/>
          <w:sz w:val="24"/>
          <w:szCs w:val="24"/>
          <w:vertAlign w:val="superscript"/>
        </w:rPr>
        <w:t>2</w:t>
      </w:r>
      <w:r w:rsidRPr="00893C1C">
        <w:rPr>
          <w:rFonts w:ascii="Arial" w:hAnsi="Arial" w:cs="Arial"/>
          <w:sz w:val="24"/>
          <w:szCs w:val="24"/>
        </w:rPr>
        <w:t xml:space="preserve">)) and 3) the selected surface must be within the valley width (m) of the channel centerline. A flow chart of the tool (Figure 1) illustrates the how the inputs, processes and outputs are related.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6E6B91" w:rsidTr="006E6B91">
        <w:tc>
          <w:tcPr>
            <w:tcW w:w="9576" w:type="dxa"/>
          </w:tcPr>
          <w:p w:rsidR="006E6B91" w:rsidRDefault="006E6B91" w:rsidP="00D527E4">
            <w:pPr>
              <w:spacing w:line="480" w:lineRule="auto"/>
              <w:jc w:val="center"/>
              <w:rPr>
                <w:rFonts w:ascii="Arial" w:hAnsi="Arial" w:cs="Arial"/>
                <w:sz w:val="24"/>
                <w:szCs w:val="24"/>
              </w:rPr>
            </w:pPr>
            <w:r>
              <w:rPr>
                <w:rFonts w:ascii="Arial" w:hAnsi="Arial" w:cs="Arial"/>
                <w:noProof/>
                <w:sz w:val="24"/>
                <w:szCs w:val="24"/>
              </w:rPr>
              <w:lastRenderedPageBreak/>
              <w:drawing>
                <wp:inline distT="0" distB="0" distL="0" distR="0" wp14:anchorId="2CAA971A" wp14:editId="277386A8">
                  <wp:extent cx="4912232" cy="3800475"/>
                  <wp:effectExtent l="0" t="0" r="3175" b="0"/>
                  <wp:docPr id="19" name="Picture 19" descr="C:\Users\jstout\Desktop\Figure1_StoutandBelmo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stout\Desktop\Figure1_StoutandBelmon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2232" cy="3800475"/>
                          </a:xfrm>
                          <a:prstGeom prst="rect">
                            <a:avLst/>
                          </a:prstGeom>
                          <a:noFill/>
                          <a:ln>
                            <a:noFill/>
                          </a:ln>
                        </pic:spPr>
                      </pic:pic>
                    </a:graphicData>
                  </a:graphic>
                </wp:inline>
              </w:drawing>
            </w:r>
          </w:p>
        </w:tc>
      </w:tr>
      <w:tr w:rsidR="006E6B91" w:rsidTr="006E6B91">
        <w:tc>
          <w:tcPr>
            <w:tcW w:w="9576" w:type="dxa"/>
          </w:tcPr>
          <w:p w:rsidR="006E6B91" w:rsidRDefault="006E6B91" w:rsidP="006E6B91">
            <w:pPr>
              <w:spacing w:line="480" w:lineRule="auto"/>
              <w:rPr>
                <w:rFonts w:ascii="Arial" w:hAnsi="Arial" w:cs="Arial"/>
                <w:sz w:val="24"/>
                <w:szCs w:val="24"/>
              </w:rPr>
            </w:pPr>
            <w:r>
              <w:rPr>
                <w:rFonts w:ascii="Arial" w:hAnsi="Arial" w:cs="Arial"/>
                <w:sz w:val="24"/>
                <w:szCs w:val="24"/>
              </w:rPr>
              <w:t>Figure 1</w:t>
            </w:r>
          </w:p>
        </w:tc>
      </w:tr>
    </w:tbl>
    <w:p w:rsidR="00D527E4" w:rsidRPr="00893C1C" w:rsidRDefault="00D527E4" w:rsidP="00D527E4">
      <w:pPr>
        <w:spacing w:after="0" w:line="480" w:lineRule="auto"/>
        <w:ind w:firstLine="360"/>
        <w:jc w:val="center"/>
        <w:rPr>
          <w:rFonts w:ascii="Arial" w:hAnsi="Arial" w:cs="Arial"/>
          <w:sz w:val="24"/>
          <w:szCs w:val="24"/>
        </w:rPr>
      </w:pPr>
    </w:p>
    <w:p w:rsidR="0061004A" w:rsidRPr="00893C1C" w:rsidRDefault="0061004A" w:rsidP="00D527E4">
      <w:pPr>
        <w:spacing w:after="0" w:line="480" w:lineRule="auto"/>
        <w:ind w:firstLine="360"/>
        <w:rPr>
          <w:rFonts w:ascii="Arial" w:hAnsi="Arial" w:cs="Arial"/>
          <w:sz w:val="24"/>
          <w:szCs w:val="24"/>
        </w:rPr>
      </w:pPr>
      <w:r w:rsidRPr="00893C1C">
        <w:rPr>
          <w:rFonts w:ascii="Arial" w:hAnsi="Arial" w:cs="Arial"/>
          <w:sz w:val="24"/>
          <w:szCs w:val="24"/>
        </w:rPr>
        <w:t xml:space="preserve">To begin, as with any exercise in GIS, it is imperative that the user have the DEM and all input shapefiles defined to be in the same projection.  The units used in the input parameters must match the units of the projection of the input DEM and stream shapefile.  For example, if using the “UTM Zone 15 NAD83” projection the units of the input parameter must be in meters and square meters.  </w:t>
      </w:r>
      <w:r w:rsidRPr="00D527E4">
        <w:rPr>
          <w:rFonts w:ascii="Arial" w:hAnsi="Arial" w:cs="Arial"/>
          <w:b/>
          <w:sz w:val="24"/>
          <w:szCs w:val="24"/>
        </w:rPr>
        <w:t xml:space="preserve">This tool, has been scripted in the Python language, but requires a “Spatial Analyst” extension along with </w:t>
      </w:r>
      <w:proofErr w:type="spellStart"/>
      <w:r w:rsidRPr="00D527E4">
        <w:rPr>
          <w:rFonts w:ascii="Arial" w:hAnsi="Arial" w:cs="Arial"/>
          <w:b/>
          <w:sz w:val="24"/>
          <w:szCs w:val="24"/>
        </w:rPr>
        <w:t>ArcMap</w:t>
      </w:r>
      <w:proofErr w:type="spellEnd"/>
      <w:r w:rsidR="00D527E4">
        <w:rPr>
          <w:rFonts w:ascii="Arial" w:hAnsi="Arial" w:cs="Arial"/>
          <w:sz w:val="24"/>
          <w:szCs w:val="24"/>
        </w:rPr>
        <w:t xml:space="preserve">. </w:t>
      </w:r>
      <w:r w:rsidRPr="00893C1C">
        <w:rPr>
          <w:rFonts w:ascii="Arial" w:hAnsi="Arial" w:cs="Arial"/>
          <w:sz w:val="24"/>
          <w:szCs w:val="24"/>
        </w:rPr>
        <w:t>The tool described above is available both in Python code and as a tool box which can be loaded into ArcMap. We have found the tool is most stable in Python (we have used Programmers Notepad (</w:t>
      </w:r>
      <w:hyperlink r:id="rId9" w:history="1">
        <w:r w:rsidRPr="00893C1C">
          <w:rPr>
            <w:rStyle w:val="Hyperlink"/>
            <w:rFonts w:ascii="Arial" w:hAnsi="Arial" w:cs="Arial"/>
            <w:sz w:val="24"/>
            <w:szCs w:val="24"/>
          </w:rPr>
          <w:t>http://www.pnotepad.org/download/</w:t>
        </w:r>
      </w:hyperlink>
      <w:r w:rsidRPr="00893C1C">
        <w:rPr>
          <w:rFonts w:ascii="Arial" w:hAnsi="Arial" w:cs="Arial"/>
          <w:sz w:val="24"/>
          <w:szCs w:val="24"/>
        </w:rPr>
        <w:t xml:space="preserve">)). The tool can </w:t>
      </w:r>
      <w:r w:rsidRPr="00893C1C">
        <w:rPr>
          <w:rFonts w:ascii="Arial" w:hAnsi="Arial" w:cs="Arial"/>
          <w:sz w:val="24"/>
          <w:szCs w:val="24"/>
        </w:rPr>
        <w:lastRenderedPageBreak/>
        <w:t xml:space="preserve">be downloaded from </w:t>
      </w:r>
      <w:hyperlink r:id="rId10" w:history="1">
        <w:r w:rsidRPr="00893C1C">
          <w:rPr>
            <w:rStyle w:val="Hyperlink"/>
            <w:rFonts w:ascii="Arial" w:hAnsi="Arial" w:cs="Arial"/>
            <w:sz w:val="24"/>
            <w:szCs w:val="24"/>
          </w:rPr>
          <w:t>http://justinstout.webs.com/gisandtools.htm</w:t>
        </w:r>
      </w:hyperlink>
      <w:r w:rsidRPr="00893C1C">
        <w:rPr>
          <w:rFonts w:ascii="Arial" w:hAnsi="Arial" w:cs="Arial"/>
          <w:sz w:val="24"/>
          <w:szCs w:val="24"/>
        </w:rPr>
        <w:t xml:space="preserve"> or from the supplemental material.</w:t>
      </w:r>
    </w:p>
    <w:p w:rsidR="003E14E1" w:rsidRPr="00893C1C" w:rsidRDefault="003E14E1" w:rsidP="00885C7B">
      <w:pPr>
        <w:spacing w:after="0" w:line="480" w:lineRule="auto"/>
        <w:rPr>
          <w:rFonts w:ascii="Arial" w:hAnsi="Arial" w:cs="Arial"/>
          <w:b/>
          <w:sz w:val="24"/>
          <w:szCs w:val="24"/>
        </w:rPr>
      </w:pPr>
    </w:p>
    <w:p w:rsidR="002A0154" w:rsidRPr="00893C1C" w:rsidRDefault="002A0154" w:rsidP="00885C7B">
      <w:pPr>
        <w:spacing w:after="0" w:line="480" w:lineRule="auto"/>
        <w:rPr>
          <w:rFonts w:ascii="Arial" w:hAnsi="Arial" w:cs="Arial"/>
          <w:b/>
          <w:sz w:val="24"/>
          <w:szCs w:val="24"/>
        </w:rPr>
      </w:pPr>
      <w:r w:rsidRPr="00893C1C">
        <w:rPr>
          <w:rFonts w:ascii="Arial" w:hAnsi="Arial" w:cs="Arial"/>
          <w:b/>
          <w:sz w:val="24"/>
          <w:szCs w:val="24"/>
        </w:rPr>
        <w:t>Tutorial:</w:t>
      </w:r>
    </w:p>
    <w:p w:rsidR="002A0154" w:rsidRPr="00893C1C" w:rsidRDefault="00885C7B" w:rsidP="00885C7B">
      <w:pPr>
        <w:spacing w:after="0" w:line="480" w:lineRule="auto"/>
        <w:ind w:firstLine="360"/>
        <w:rPr>
          <w:rFonts w:ascii="Arial" w:hAnsi="Arial" w:cs="Arial"/>
          <w:sz w:val="24"/>
          <w:szCs w:val="24"/>
        </w:rPr>
      </w:pPr>
      <w:r w:rsidRPr="00893C1C">
        <w:rPr>
          <w:rFonts w:ascii="Arial" w:hAnsi="Arial" w:cs="Arial"/>
          <w:sz w:val="24"/>
          <w:szCs w:val="24"/>
        </w:rPr>
        <w:t>This t</w:t>
      </w:r>
      <w:r w:rsidR="002A0154" w:rsidRPr="00893C1C">
        <w:rPr>
          <w:rFonts w:ascii="Arial" w:hAnsi="Arial" w:cs="Arial"/>
          <w:sz w:val="24"/>
          <w:szCs w:val="24"/>
        </w:rPr>
        <w:t>utorial is to simply provide the user a</w:t>
      </w:r>
      <w:r w:rsidR="00CA7F33" w:rsidRPr="00893C1C">
        <w:rPr>
          <w:rFonts w:ascii="Arial" w:hAnsi="Arial" w:cs="Arial"/>
          <w:sz w:val="24"/>
          <w:szCs w:val="24"/>
        </w:rPr>
        <w:t xml:space="preserve"> very basic</w:t>
      </w:r>
      <w:r w:rsidR="002A0154" w:rsidRPr="00893C1C">
        <w:rPr>
          <w:rFonts w:ascii="Arial" w:hAnsi="Arial" w:cs="Arial"/>
          <w:sz w:val="24"/>
          <w:szCs w:val="24"/>
        </w:rPr>
        <w:t xml:space="preserve"> example to so that they can make sure the script</w:t>
      </w:r>
      <w:r w:rsidRPr="00893C1C">
        <w:rPr>
          <w:rFonts w:ascii="Arial" w:hAnsi="Arial" w:cs="Arial"/>
          <w:sz w:val="24"/>
          <w:szCs w:val="24"/>
        </w:rPr>
        <w:t>s</w:t>
      </w:r>
      <w:r w:rsidR="002A0154" w:rsidRPr="00893C1C">
        <w:rPr>
          <w:rFonts w:ascii="Arial" w:hAnsi="Arial" w:cs="Arial"/>
          <w:sz w:val="24"/>
          <w:szCs w:val="24"/>
        </w:rPr>
        <w:t xml:space="preserve"> w</w:t>
      </w:r>
      <w:r w:rsidRPr="00893C1C">
        <w:rPr>
          <w:rFonts w:ascii="Arial" w:hAnsi="Arial" w:cs="Arial"/>
          <w:sz w:val="24"/>
          <w:szCs w:val="24"/>
        </w:rPr>
        <w:t>ere</w:t>
      </w:r>
      <w:r w:rsidR="002A0154" w:rsidRPr="00893C1C">
        <w:rPr>
          <w:rFonts w:ascii="Arial" w:hAnsi="Arial" w:cs="Arial"/>
          <w:sz w:val="24"/>
          <w:szCs w:val="24"/>
        </w:rPr>
        <w:t xml:space="preserve"> installed correctly, and </w:t>
      </w:r>
      <w:r w:rsidRPr="00893C1C">
        <w:rPr>
          <w:rFonts w:ascii="Arial" w:hAnsi="Arial" w:cs="Arial"/>
          <w:sz w:val="24"/>
          <w:szCs w:val="24"/>
        </w:rPr>
        <w:t xml:space="preserve">to demonstrate </w:t>
      </w:r>
      <w:r w:rsidR="002A0154" w:rsidRPr="00893C1C">
        <w:rPr>
          <w:rFonts w:ascii="Arial" w:hAnsi="Arial" w:cs="Arial"/>
          <w:sz w:val="24"/>
          <w:szCs w:val="24"/>
        </w:rPr>
        <w:t xml:space="preserve">the order of operations to execute the tool and </w:t>
      </w:r>
      <w:r w:rsidR="00C057A4">
        <w:rPr>
          <w:rFonts w:ascii="Arial" w:hAnsi="Arial" w:cs="Arial"/>
          <w:sz w:val="24"/>
          <w:szCs w:val="24"/>
        </w:rPr>
        <w:t xml:space="preserve">offer an example of the </w:t>
      </w:r>
      <w:r w:rsidR="002A0154" w:rsidRPr="00893C1C">
        <w:rPr>
          <w:rFonts w:ascii="Arial" w:hAnsi="Arial" w:cs="Arial"/>
          <w:sz w:val="24"/>
          <w:szCs w:val="24"/>
        </w:rPr>
        <w:t xml:space="preserve">use the products derived from the DEM. </w:t>
      </w:r>
    </w:p>
    <w:p w:rsidR="002A0154" w:rsidRPr="00893C1C" w:rsidRDefault="002A0154" w:rsidP="00885C7B">
      <w:pPr>
        <w:spacing w:after="0" w:line="480" w:lineRule="auto"/>
        <w:ind w:firstLine="360"/>
        <w:rPr>
          <w:rFonts w:ascii="Arial" w:hAnsi="Arial" w:cs="Arial"/>
          <w:sz w:val="24"/>
          <w:szCs w:val="24"/>
        </w:rPr>
      </w:pPr>
    </w:p>
    <w:p w:rsidR="007C10C0" w:rsidRPr="00893C1C" w:rsidRDefault="002A0154" w:rsidP="00885C7B">
      <w:pPr>
        <w:spacing w:after="0" w:line="480" w:lineRule="auto"/>
        <w:rPr>
          <w:rFonts w:ascii="Arial" w:hAnsi="Arial" w:cs="Arial"/>
          <w:sz w:val="24"/>
          <w:szCs w:val="24"/>
        </w:rPr>
      </w:pPr>
      <w:r w:rsidRPr="00893C1C">
        <w:rPr>
          <w:rFonts w:ascii="Arial" w:hAnsi="Arial" w:cs="Arial"/>
          <w:b/>
          <w:sz w:val="24"/>
          <w:szCs w:val="24"/>
        </w:rPr>
        <w:tab/>
      </w:r>
      <w:r w:rsidR="007C10C0" w:rsidRPr="00893C1C">
        <w:rPr>
          <w:rFonts w:ascii="Arial" w:hAnsi="Arial" w:cs="Arial"/>
          <w:b/>
          <w:sz w:val="24"/>
          <w:szCs w:val="24"/>
        </w:rPr>
        <w:t>Step 1</w:t>
      </w:r>
      <w:r w:rsidR="007C10C0" w:rsidRPr="00893C1C">
        <w:rPr>
          <w:rFonts w:ascii="Arial" w:hAnsi="Arial" w:cs="Arial"/>
          <w:sz w:val="24"/>
          <w:szCs w:val="24"/>
        </w:rPr>
        <w:t xml:space="preserve">: Download and save the </w:t>
      </w:r>
      <w:proofErr w:type="spellStart"/>
      <w:r w:rsidR="007C10C0" w:rsidRPr="00893C1C">
        <w:rPr>
          <w:rFonts w:ascii="Arial" w:hAnsi="Arial" w:cs="Arial"/>
          <w:sz w:val="24"/>
          <w:szCs w:val="24"/>
        </w:rPr>
        <w:t>zipfile</w:t>
      </w:r>
      <w:proofErr w:type="spellEnd"/>
      <w:r w:rsidR="007C10C0" w:rsidRPr="00893C1C">
        <w:rPr>
          <w:rFonts w:ascii="Arial" w:hAnsi="Arial" w:cs="Arial"/>
          <w:sz w:val="24"/>
          <w:szCs w:val="24"/>
        </w:rPr>
        <w:t xml:space="preserve"> to a location that is easily accessible.  The </w:t>
      </w:r>
      <w:proofErr w:type="spellStart"/>
      <w:r w:rsidR="007C10C0" w:rsidRPr="00893C1C">
        <w:rPr>
          <w:rFonts w:ascii="Arial" w:hAnsi="Arial" w:cs="Arial"/>
          <w:sz w:val="24"/>
          <w:szCs w:val="24"/>
        </w:rPr>
        <w:t>zipfile</w:t>
      </w:r>
      <w:proofErr w:type="spellEnd"/>
      <w:r w:rsidR="007C10C0" w:rsidRPr="00893C1C">
        <w:rPr>
          <w:rFonts w:ascii="Arial" w:hAnsi="Arial" w:cs="Arial"/>
          <w:sz w:val="24"/>
          <w:szCs w:val="24"/>
        </w:rPr>
        <w:t xml:space="preserve"> can be downloaded from </w:t>
      </w:r>
      <w:hyperlink r:id="rId11" w:history="1">
        <w:r w:rsidR="007C10C0" w:rsidRPr="00893C1C">
          <w:rPr>
            <w:rStyle w:val="Hyperlink"/>
            <w:rFonts w:ascii="Arial" w:hAnsi="Arial" w:cs="Arial"/>
            <w:sz w:val="24"/>
            <w:szCs w:val="24"/>
          </w:rPr>
          <w:t>http://justinstout.webs.com/gisandtools.htm</w:t>
        </w:r>
      </w:hyperlink>
    </w:p>
    <w:p w:rsidR="00CA7F33" w:rsidRPr="00893C1C" w:rsidRDefault="00AB3591" w:rsidP="00885C7B">
      <w:pPr>
        <w:spacing w:after="0" w:line="480" w:lineRule="auto"/>
        <w:ind w:firstLine="720"/>
        <w:rPr>
          <w:rFonts w:ascii="Arial" w:hAnsi="Arial" w:cs="Arial"/>
          <w:b/>
          <w:sz w:val="24"/>
          <w:szCs w:val="24"/>
        </w:rPr>
      </w:pPr>
      <w:r w:rsidRPr="00893C1C">
        <w:rPr>
          <w:rFonts w:ascii="Arial" w:hAnsi="Arial" w:cs="Arial"/>
          <w:b/>
          <w:sz w:val="24"/>
          <w:szCs w:val="24"/>
        </w:rPr>
        <w:t xml:space="preserve">Step </w:t>
      </w:r>
      <w:r w:rsidR="007C10C0" w:rsidRPr="00893C1C">
        <w:rPr>
          <w:rFonts w:ascii="Arial" w:hAnsi="Arial" w:cs="Arial"/>
          <w:b/>
          <w:sz w:val="24"/>
          <w:szCs w:val="24"/>
        </w:rPr>
        <w:t>2</w:t>
      </w:r>
      <w:r w:rsidRPr="00893C1C">
        <w:rPr>
          <w:rFonts w:ascii="Arial" w:hAnsi="Arial" w:cs="Arial"/>
          <w:b/>
          <w:sz w:val="24"/>
          <w:szCs w:val="24"/>
        </w:rPr>
        <w:t>:</w:t>
      </w:r>
      <w:r w:rsidR="00CA7F33" w:rsidRPr="00893C1C">
        <w:rPr>
          <w:rFonts w:ascii="Arial" w:hAnsi="Arial" w:cs="Arial"/>
          <w:b/>
          <w:sz w:val="24"/>
          <w:szCs w:val="24"/>
        </w:rPr>
        <w:t xml:space="preserve"> Add toolboxes</w:t>
      </w:r>
    </w:p>
    <w:p w:rsidR="002A0154" w:rsidRPr="00893C1C" w:rsidRDefault="00CA7F33" w:rsidP="00885C7B">
      <w:pPr>
        <w:spacing w:after="0" w:line="480" w:lineRule="auto"/>
        <w:ind w:firstLine="720"/>
        <w:rPr>
          <w:rFonts w:ascii="Arial" w:hAnsi="Arial" w:cs="Arial"/>
          <w:sz w:val="24"/>
          <w:szCs w:val="24"/>
        </w:rPr>
      </w:pPr>
      <w:r w:rsidRPr="00893C1C">
        <w:rPr>
          <w:rFonts w:ascii="Arial" w:hAnsi="Arial" w:cs="Arial"/>
          <w:sz w:val="24"/>
          <w:szCs w:val="24"/>
        </w:rPr>
        <w:t xml:space="preserve">If you are using Arc 10.0, install the toolboxes in </w:t>
      </w:r>
      <w:proofErr w:type="spellStart"/>
      <w:r w:rsidRPr="00893C1C">
        <w:rPr>
          <w:rFonts w:ascii="Arial" w:hAnsi="Arial" w:cs="Arial"/>
          <w:sz w:val="24"/>
          <w:szCs w:val="24"/>
        </w:rPr>
        <w:t>ArcCatalog</w:t>
      </w:r>
      <w:proofErr w:type="spellEnd"/>
      <w:r w:rsidRPr="00893C1C">
        <w:rPr>
          <w:rFonts w:ascii="Arial" w:hAnsi="Arial" w:cs="Arial"/>
          <w:sz w:val="24"/>
          <w:szCs w:val="24"/>
        </w:rPr>
        <w:t xml:space="preserve"> or if you are using Arc 10.1 the toolboxes can be added to </w:t>
      </w:r>
      <w:proofErr w:type="spellStart"/>
      <w:r w:rsidRPr="00893C1C">
        <w:rPr>
          <w:rFonts w:ascii="Arial" w:hAnsi="Arial" w:cs="Arial"/>
          <w:sz w:val="24"/>
          <w:szCs w:val="24"/>
        </w:rPr>
        <w:t>ArcMap</w:t>
      </w:r>
      <w:proofErr w:type="spellEnd"/>
      <w:r w:rsidRPr="00893C1C">
        <w:rPr>
          <w:rFonts w:ascii="Arial" w:hAnsi="Arial" w:cs="Arial"/>
          <w:sz w:val="24"/>
          <w:szCs w:val="24"/>
        </w:rPr>
        <w:t xml:space="preserve">. </w:t>
      </w:r>
      <w:r w:rsidR="00AB3591" w:rsidRPr="00893C1C">
        <w:rPr>
          <w:rFonts w:ascii="Arial" w:hAnsi="Arial" w:cs="Arial"/>
          <w:sz w:val="24"/>
          <w:szCs w:val="24"/>
        </w:rPr>
        <w:t xml:space="preserve"> Due to the necessity of editing the output files and the fact that ArcMap often leaves lock files (.loc) which won’t allow the second step of the tool to run.  </w:t>
      </w:r>
      <w:r w:rsidR="007C10C0" w:rsidRPr="00893C1C">
        <w:rPr>
          <w:rFonts w:ascii="Arial" w:hAnsi="Arial" w:cs="Arial"/>
          <w:sz w:val="24"/>
          <w:szCs w:val="24"/>
        </w:rPr>
        <w:t>For this reason the tool will only run in Arc Catalog</w:t>
      </w:r>
      <w:r w:rsidR="00862F49" w:rsidRPr="00893C1C">
        <w:rPr>
          <w:rFonts w:ascii="Arial" w:hAnsi="Arial" w:cs="Arial"/>
          <w:sz w:val="24"/>
          <w:szCs w:val="24"/>
        </w:rPr>
        <w:t xml:space="preserve"> for Arc 10.0 users, however ESRI fixed the errors and the tool can be run from </w:t>
      </w:r>
      <w:proofErr w:type="spellStart"/>
      <w:r w:rsidR="00862F49" w:rsidRPr="00893C1C">
        <w:rPr>
          <w:rFonts w:ascii="Arial" w:hAnsi="Arial" w:cs="Arial"/>
          <w:sz w:val="24"/>
          <w:szCs w:val="24"/>
        </w:rPr>
        <w:t>ArcMap</w:t>
      </w:r>
      <w:proofErr w:type="spellEnd"/>
      <w:r w:rsidR="00862F49" w:rsidRPr="00893C1C">
        <w:rPr>
          <w:rFonts w:ascii="Arial" w:hAnsi="Arial" w:cs="Arial"/>
          <w:sz w:val="24"/>
          <w:szCs w:val="24"/>
        </w:rPr>
        <w:t xml:space="preserve"> in Arc 10.1. Alternatively</w:t>
      </w:r>
      <w:r w:rsidR="007C10C0" w:rsidRPr="00893C1C">
        <w:rPr>
          <w:rFonts w:ascii="Arial" w:hAnsi="Arial" w:cs="Arial"/>
          <w:sz w:val="24"/>
          <w:szCs w:val="24"/>
        </w:rPr>
        <w:t xml:space="preserve"> if the user has sufficient exposure to the Python language, </w:t>
      </w:r>
      <w:r w:rsidR="00862F49" w:rsidRPr="00893C1C">
        <w:rPr>
          <w:rFonts w:ascii="Arial" w:hAnsi="Arial" w:cs="Arial"/>
          <w:sz w:val="24"/>
          <w:szCs w:val="24"/>
        </w:rPr>
        <w:t xml:space="preserve">the tool </w:t>
      </w:r>
      <w:r w:rsidR="007C10C0" w:rsidRPr="00893C1C">
        <w:rPr>
          <w:rFonts w:ascii="Arial" w:hAnsi="Arial" w:cs="Arial"/>
          <w:sz w:val="24"/>
          <w:szCs w:val="24"/>
        </w:rPr>
        <w:t xml:space="preserve">can be run in a text compiler such as Programmers Notepad.   To install the toolboxes, first open an instance of Arc Catalog. Once Arc Catalog is open, open the toolbox and right </w:t>
      </w:r>
      <w:r w:rsidR="009254A1" w:rsidRPr="00893C1C">
        <w:rPr>
          <w:rFonts w:ascii="Arial" w:hAnsi="Arial" w:cs="Arial"/>
          <w:sz w:val="24"/>
          <w:szCs w:val="24"/>
        </w:rPr>
        <w:t>click and</w:t>
      </w:r>
      <w:r w:rsidR="007C10C0" w:rsidRPr="00893C1C">
        <w:rPr>
          <w:rFonts w:ascii="Arial" w:hAnsi="Arial" w:cs="Arial"/>
          <w:sz w:val="24"/>
          <w:szCs w:val="24"/>
        </w:rPr>
        <w:t xml:space="preserve"> choose Ad</w:t>
      </w:r>
      <w:r w:rsidR="00862F49" w:rsidRPr="00893C1C">
        <w:rPr>
          <w:rFonts w:ascii="Arial" w:hAnsi="Arial" w:cs="Arial"/>
          <w:sz w:val="24"/>
          <w:szCs w:val="24"/>
        </w:rPr>
        <w:t xml:space="preserve">d Toolbox.  Browse to where you downloaded and extracted the </w:t>
      </w:r>
      <w:proofErr w:type="spellStart"/>
      <w:r w:rsidR="00862F49" w:rsidRPr="00893C1C">
        <w:rPr>
          <w:rFonts w:ascii="Arial" w:hAnsi="Arial" w:cs="Arial"/>
          <w:sz w:val="24"/>
          <w:szCs w:val="24"/>
        </w:rPr>
        <w:t>zipfile</w:t>
      </w:r>
      <w:proofErr w:type="spellEnd"/>
      <w:r w:rsidRPr="00893C1C">
        <w:rPr>
          <w:rFonts w:ascii="Arial" w:hAnsi="Arial" w:cs="Arial"/>
          <w:sz w:val="24"/>
          <w:szCs w:val="24"/>
        </w:rPr>
        <w:t xml:space="preserve">.  </w:t>
      </w:r>
    </w:p>
    <w:p w:rsidR="009254A1" w:rsidRPr="00893C1C" w:rsidRDefault="009254A1" w:rsidP="00885C7B">
      <w:pPr>
        <w:spacing w:after="0" w:line="480" w:lineRule="auto"/>
        <w:ind w:firstLine="720"/>
        <w:rPr>
          <w:rFonts w:ascii="Arial" w:hAnsi="Arial" w:cs="Arial"/>
          <w:b/>
          <w:sz w:val="24"/>
          <w:szCs w:val="24"/>
        </w:rPr>
      </w:pPr>
      <w:r w:rsidRPr="00893C1C">
        <w:rPr>
          <w:rFonts w:ascii="Arial" w:hAnsi="Arial" w:cs="Arial"/>
          <w:b/>
          <w:sz w:val="24"/>
          <w:szCs w:val="24"/>
        </w:rPr>
        <w:t xml:space="preserve">Step </w:t>
      </w:r>
      <w:r w:rsidR="003E14E1" w:rsidRPr="00893C1C">
        <w:rPr>
          <w:rFonts w:ascii="Arial" w:hAnsi="Arial" w:cs="Arial"/>
          <w:b/>
          <w:sz w:val="24"/>
          <w:szCs w:val="24"/>
        </w:rPr>
        <w:t>3</w:t>
      </w:r>
      <w:r w:rsidRPr="00893C1C">
        <w:rPr>
          <w:rFonts w:ascii="Arial" w:hAnsi="Arial" w:cs="Arial"/>
          <w:b/>
          <w:sz w:val="24"/>
          <w:szCs w:val="24"/>
        </w:rPr>
        <w:t>:  Run Step1 of the tool</w:t>
      </w:r>
    </w:p>
    <w:p w:rsidR="003E14E1" w:rsidRPr="00893C1C" w:rsidRDefault="003E14E1" w:rsidP="003E14E1">
      <w:pPr>
        <w:spacing w:after="0" w:line="480" w:lineRule="auto"/>
        <w:ind w:firstLine="360"/>
        <w:rPr>
          <w:rFonts w:ascii="Arial" w:hAnsi="Arial" w:cs="Arial"/>
          <w:sz w:val="24"/>
          <w:szCs w:val="24"/>
        </w:rPr>
      </w:pPr>
      <w:r w:rsidRPr="00893C1C">
        <w:rPr>
          <w:rFonts w:ascii="Arial" w:hAnsi="Arial" w:cs="Arial"/>
          <w:sz w:val="24"/>
          <w:szCs w:val="24"/>
        </w:rPr>
        <w:lastRenderedPageBreak/>
        <w:t xml:space="preserve">The user specifies the focal area widow over which local relief (range in elevation) is calculated. The cells of the newly calculated relief map are selected by a conditional statement selecting only the cells where the change in relief is greater than the change in elevation specified by the user, and is subsequently converted to polygon shapefile representing flat surfaces on the landscape. The areas of all the polygons are calculated; any polygon which is smaller than the user defined minimum terrace area is removed.  Surfaces which lie within the valley width are then selected, and based </w:t>
      </w:r>
      <w:proofErr w:type="gramStart"/>
      <w:r w:rsidRPr="00893C1C">
        <w:rPr>
          <w:rFonts w:ascii="Arial" w:hAnsi="Arial" w:cs="Arial"/>
          <w:sz w:val="24"/>
          <w:szCs w:val="24"/>
        </w:rPr>
        <w:t>upon  how</w:t>
      </w:r>
      <w:proofErr w:type="gramEnd"/>
      <w:r w:rsidRPr="00893C1C">
        <w:rPr>
          <w:rFonts w:ascii="Arial" w:hAnsi="Arial" w:cs="Arial"/>
          <w:sz w:val="24"/>
          <w:szCs w:val="24"/>
        </w:rPr>
        <w:t xml:space="preserve"> close to one another the polygons are (one cell’s distance) the multiple polygons are aggregated into single polygons. The edges of the aggregated polygons are then smoothed using the smoothing tolerance chosen by the user.  The smoothing tolerance dictates the generalized shape of the polygon. Smoothing tolerance is likely a function of channel sinuosity; meaning how much the river has dissected and cannibalized the river terrace. However, a relationship has not been defined, but we found that a good value to start with is the width of the mouth of the river. Once smoothed and aggregated (Figure 2), Step 1 of the tool has finished.</w:t>
      </w:r>
    </w:p>
    <w:p w:rsidR="003E14E1" w:rsidRPr="00893C1C" w:rsidRDefault="003E14E1" w:rsidP="00885C7B">
      <w:pPr>
        <w:spacing w:after="0" w:line="480" w:lineRule="auto"/>
        <w:ind w:firstLine="720"/>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6E6B91" w:rsidTr="006E6B91">
        <w:tc>
          <w:tcPr>
            <w:tcW w:w="9576" w:type="dxa"/>
          </w:tcPr>
          <w:p w:rsidR="006E6B91" w:rsidRDefault="006E6B91" w:rsidP="00D527E4">
            <w:pPr>
              <w:spacing w:line="480" w:lineRule="auto"/>
              <w:jc w:val="center"/>
              <w:rPr>
                <w:rFonts w:ascii="Arial" w:hAnsi="Arial" w:cs="Arial"/>
                <w:sz w:val="24"/>
                <w:szCs w:val="24"/>
              </w:rPr>
            </w:pPr>
            <w:r w:rsidRPr="00893C1C">
              <w:rPr>
                <w:rFonts w:ascii="Arial" w:hAnsi="Arial" w:cs="Arial"/>
                <w:noProof/>
              </w:rPr>
              <w:lastRenderedPageBreak/>
              <w:drawing>
                <wp:inline distT="0" distB="0" distL="0" distR="0" wp14:anchorId="1A146FF3" wp14:editId="1D17733A">
                  <wp:extent cx="4003201" cy="2533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003201" cy="2533650"/>
                          </a:xfrm>
                          <a:prstGeom prst="rect">
                            <a:avLst/>
                          </a:prstGeom>
                        </pic:spPr>
                      </pic:pic>
                    </a:graphicData>
                  </a:graphic>
                </wp:inline>
              </w:drawing>
            </w:r>
          </w:p>
        </w:tc>
      </w:tr>
      <w:tr w:rsidR="006E6B91" w:rsidTr="006E6B91">
        <w:tc>
          <w:tcPr>
            <w:tcW w:w="9576" w:type="dxa"/>
          </w:tcPr>
          <w:p w:rsidR="006E6B91" w:rsidRDefault="006E6B91" w:rsidP="006E6B91">
            <w:pPr>
              <w:spacing w:line="480" w:lineRule="auto"/>
              <w:rPr>
                <w:rFonts w:ascii="Arial" w:hAnsi="Arial" w:cs="Arial"/>
                <w:sz w:val="24"/>
                <w:szCs w:val="24"/>
              </w:rPr>
            </w:pPr>
            <w:r>
              <w:rPr>
                <w:rFonts w:ascii="Arial" w:hAnsi="Arial" w:cs="Arial"/>
                <w:sz w:val="24"/>
                <w:szCs w:val="24"/>
              </w:rPr>
              <w:t>Figure 2</w:t>
            </w:r>
          </w:p>
        </w:tc>
      </w:tr>
    </w:tbl>
    <w:p w:rsidR="00730CAB" w:rsidRPr="00893C1C" w:rsidRDefault="00730CAB" w:rsidP="00D527E4">
      <w:pPr>
        <w:spacing w:after="0" w:line="480" w:lineRule="auto"/>
        <w:ind w:firstLine="720"/>
        <w:jc w:val="center"/>
        <w:rPr>
          <w:rFonts w:ascii="Arial" w:hAnsi="Arial" w:cs="Arial"/>
          <w:sz w:val="24"/>
          <w:szCs w:val="24"/>
        </w:rPr>
      </w:pPr>
    </w:p>
    <w:p w:rsidR="00893C1C" w:rsidRDefault="00893C1C" w:rsidP="00885C7B">
      <w:pPr>
        <w:spacing w:after="0" w:line="480" w:lineRule="auto"/>
        <w:ind w:firstLine="720"/>
        <w:rPr>
          <w:rFonts w:ascii="Arial" w:hAnsi="Arial" w:cs="Arial"/>
          <w:b/>
          <w:sz w:val="24"/>
          <w:szCs w:val="24"/>
        </w:rPr>
      </w:pPr>
    </w:p>
    <w:p w:rsidR="00893C1C" w:rsidRDefault="00893C1C" w:rsidP="00885C7B">
      <w:pPr>
        <w:spacing w:after="0" w:line="480" w:lineRule="auto"/>
        <w:ind w:firstLine="720"/>
        <w:rPr>
          <w:rFonts w:ascii="Arial" w:hAnsi="Arial" w:cs="Arial"/>
          <w:b/>
          <w:sz w:val="24"/>
          <w:szCs w:val="24"/>
        </w:rPr>
      </w:pPr>
    </w:p>
    <w:p w:rsidR="009254A1" w:rsidRPr="00893C1C" w:rsidRDefault="00CA7F33" w:rsidP="00885C7B">
      <w:pPr>
        <w:spacing w:after="0" w:line="480" w:lineRule="auto"/>
        <w:ind w:firstLine="720"/>
        <w:rPr>
          <w:rFonts w:ascii="Arial" w:hAnsi="Arial" w:cs="Arial"/>
          <w:b/>
          <w:sz w:val="24"/>
          <w:szCs w:val="24"/>
        </w:rPr>
      </w:pPr>
      <w:r w:rsidRPr="00893C1C">
        <w:rPr>
          <w:rFonts w:ascii="Arial" w:hAnsi="Arial" w:cs="Arial"/>
          <w:b/>
          <w:sz w:val="24"/>
          <w:szCs w:val="24"/>
        </w:rPr>
        <w:t>Step 4</w:t>
      </w:r>
      <w:r w:rsidR="009254A1" w:rsidRPr="00893C1C">
        <w:rPr>
          <w:rFonts w:ascii="Arial" w:hAnsi="Arial" w:cs="Arial"/>
          <w:b/>
          <w:sz w:val="24"/>
          <w:szCs w:val="24"/>
        </w:rPr>
        <w:t>: Edit features in Arc Map</w:t>
      </w:r>
    </w:p>
    <w:p w:rsidR="003E14E1" w:rsidRPr="00893C1C" w:rsidRDefault="003E14E1" w:rsidP="003E14E1">
      <w:pPr>
        <w:spacing w:after="0" w:line="480" w:lineRule="auto"/>
        <w:ind w:firstLine="360"/>
        <w:rPr>
          <w:rFonts w:ascii="Arial" w:hAnsi="Arial" w:cs="Arial"/>
          <w:sz w:val="24"/>
          <w:szCs w:val="24"/>
        </w:rPr>
      </w:pPr>
      <w:r w:rsidRPr="00893C1C">
        <w:rPr>
          <w:rFonts w:ascii="Arial" w:hAnsi="Arial" w:cs="Arial"/>
          <w:sz w:val="24"/>
          <w:szCs w:val="24"/>
        </w:rPr>
        <w:t>The user now must edit the shapefile (named “</w:t>
      </w:r>
      <w:proofErr w:type="spellStart"/>
      <w:r w:rsidRPr="00893C1C">
        <w:rPr>
          <w:rFonts w:ascii="Arial" w:hAnsi="Arial" w:cs="Arial"/>
          <w:sz w:val="24"/>
          <w:szCs w:val="24"/>
        </w:rPr>
        <w:t>smoothed.shp</w:t>
      </w:r>
      <w:proofErr w:type="spellEnd"/>
      <w:r w:rsidRPr="00893C1C">
        <w:rPr>
          <w:rFonts w:ascii="Arial" w:hAnsi="Arial" w:cs="Arial"/>
          <w:sz w:val="24"/>
          <w:szCs w:val="24"/>
        </w:rPr>
        <w:t xml:space="preserve">”) in </w:t>
      </w:r>
      <w:proofErr w:type="spellStart"/>
      <w:r w:rsidRPr="00893C1C">
        <w:rPr>
          <w:rFonts w:ascii="Arial" w:hAnsi="Arial" w:cs="Arial"/>
          <w:sz w:val="24"/>
          <w:szCs w:val="24"/>
        </w:rPr>
        <w:t>ArcMap</w:t>
      </w:r>
      <w:proofErr w:type="spellEnd"/>
      <w:r w:rsidRPr="00893C1C">
        <w:rPr>
          <w:rFonts w:ascii="Arial" w:hAnsi="Arial" w:cs="Arial"/>
          <w:sz w:val="24"/>
          <w:szCs w:val="24"/>
        </w:rPr>
        <w:t>. Often, in flat areas such as the Midwest, large tracts of upland is selected due to the flat topography</w:t>
      </w:r>
      <w:r w:rsidR="00D527E4">
        <w:rPr>
          <w:rFonts w:ascii="Arial" w:hAnsi="Arial" w:cs="Arial"/>
          <w:sz w:val="24"/>
          <w:szCs w:val="24"/>
        </w:rPr>
        <w:t xml:space="preserve"> (Figure 3)</w:t>
      </w:r>
      <w:r w:rsidRPr="00893C1C">
        <w:rPr>
          <w:rFonts w:ascii="Arial" w:hAnsi="Arial" w:cs="Arial"/>
          <w:sz w:val="24"/>
          <w:szCs w:val="24"/>
        </w:rPr>
        <w:t>, it is advisable to remove these large areas, and any other area which the user deems as an inappropriate surface to keep as a terrace or floodplain (i.e. roads, water surfaces, upland area, alluvial fans, etc.) Along with the removal of surface which the user is not interested in, we found that fights of terraces which should be mapped as individual surfaces are selected as one single surface.  The surface should be mapped as an individual surface but were connected by small “pig tail” portions of the polygon</w:t>
      </w:r>
      <w:r w:rsidR="00D527E4">
        <w:rPr>
          <w:rFonts w:ascii="Arial" w:hAnsi="Arial" w:cs="Arial"/>
          <w:sz w:val="24"/>
          <w:szCs w:val="24"/>
        </w:rPr>
        <w:t xml:space="preserve"> (Figure 4a)</w:t>
      </w:r>
      <w:r w:rsidRPr="00893C1C">
        <w:rPr>
          <w:rFonts w:ascii="Arial" w:hAnsi="Arial" w:cs="Arial"/>
          <w:sz w:val="24"/>
          <w:szCs w:val="24"/>
        </w:rPr>
        <w:t xml:space="preserve">. These segments can be remove by editing the polygon in </w:t>
      </w:r>
      <w:proofErr w:type="spellStart"/>
      <w:r w:rsidRPr="00893C1C">
        <w:rPr>
          <w:rFonts w:ascii="Arial" w:hAnsi="Arial" w:cs="Arial"/>
          <w:sz w:val="24"/>
          <w:szCs w:val="24"/>
        </w:rPr>
        <w:t>ArcMap</w:t>
      </w:r>
      <w:proofErr w:type="spellEnd"/>
      <w:r w:rsidRPr="00893C1C">
        <w:rPr>
          <w:rFonts w:ascii="Arial" w:hAnsi="Arial" w:cs="Arial"/>
          <w:sz w:val="24"/>
          <w:szCs w:val="24"/>
        </w:rPr>
        <w:t xml:space="preserve">, using the </w:t>
      </w:r>
      <w:proofErr w:type="spellStart"/>
      <w:r w:rsidRPr="00893C1C">
        <w:rPr>
          <w:rFonts w:ascii="Arial" w:hAnsi="Arial" w:cs="Arial"/>
          <w:sz w:val="24"/>
          <w:szCs w:val="24"/>
        </w:rPr>
        <w:t>the</w:t>
      </w:r>
      <w:proofErr w:type="spellEnd"/>
      <w:r w:rsidRPr="00893C1C">
        <w:rPr>
          <w:rFonts w:ascii="Arial" w:hAnsi="Arial" w:cs="Arial"/>
          <w:sz w:val="24"/>
          <w:szCs w:val="24"/>
        </w:rPr>
        <w:t xml:space="preserve"> Cut Polygons tool (Editor Tool </w:t>
      </w:r>
      <w:r w:rsidR="00CA7F33" w:rsidRPr="00893C1C">
        <w:rPr>
          <w:rFonts w:ascii="Arial" w:hAnsi="Arial" w:cs="Arial"/>
          <w:sz w:val="24"/>
          <w:szCs w:val="24"/>
        </w:rPr>
        <w:t>Box</w:t>
      </w:r>
      <w:r w:rsidRPr="00893C1C">
        <w:rPr>
          <w:rFonts w:ascii="Arial" w:hAnsi="Arial" w:cs="Arial"/>
          <w:noProof/>
        </w:rPr>
        <w:drawing>
          <wp:inline distT="0" distB="0" distL="0" distR="0" wp14:anchorId="6E922368" wp14:editId="77653E98">
            <wp:extent cx="323850" cy="266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23850" cy="266700"/>
                    </a:xfrm>
                    <a:prstGeom prst="rect">
                      <a:avLst/>
                    </a:prstGeom>
                  </pic:spPr>
                </pic:pic>
              </a:graphicData>
            </a:graphic>
          </wp:inline>
        </w:drawing>
      </w:r>
      <w:r w:rsidRPr="00893C1C">
        <w:rPr>
          <w:rFonts w:ascii="Arial" w:hAnsi="Arial" w:cs="Arial"/>
          <w:sz w:val="24"/>
          <w:szCs w:val="24"/>
        </w:rPr>
        <w:t xml:space="preserve">). The removal of these </w:t>
      </w:r>
      <w:r w:rsidRPr="00893C1C">
        <w:rPr>
          <w:rFonts w:ascii="Arial" w:hAnsi="Arial" w:cs="Arial"/>
          <w:sz w:val="24"/>
          <w:szCs w:val="24"/>
        </w:rPr>
        <w:lastRenderedPageBreak/>
        <w:t>joining segments, allows the single polygon to be split into surfaces which will correctly represen</w:t>
      </w:r>
      <w:r w:rsidR="00D527E4">
        <w:rPr>
          <w:rFonts w:ascii="Arial" w:hAnsi="Arial" w:cs="Arial"/>
          <w:sz w:val="24"/>
          <w:szCs w:val="24"/>
        </w:rPr>
        <w:t>t the terraces on the landscape (Figure 4b).</w:t>
      </w:r>
      <w:r w:rsidRPr="00893C1C">
        <w:rPr>
          <w:rFonts w:ascii="Arial" w:hAnsi="Arial" w:cs="Arial"/>
          <w:sz w:val="24"/>
          <w:szCs w:val="24"/>
        </w:rPr>
        <w:t xml:space="preserve"> Here is where the se</w:t>
      </w:r>
      <w:r w:rsidR="00D527E4">
        <w:rPr>
          <w:rFonts w:ascii="Arial" w:hAnsi="Arial" w:cs="Arial"/>
          <w:sz w:val="24"/>
          <w:szCs w:val="24"/>
        </w:rPr>
        <w:t>t</w:t>
      </w:r>
      <w:r w:rsidRPr="00893C1C">
        <w:rPr>
          <w:rFonts w:ascii="Arial" w:hAnsi="Arial" w:cs="Arial"/>
          <w:sz w:val="24"/>
          <w:szCs w:val="24"/>
        </w:rPr>
        <w:t xml:space="preserve"> of aerial imagery, the DEM </w:t>
      </w:r>
      <w:proofErr w:type="spellStart"/>
      <w:r w:rsidRPr="00893C1C">
        <w:rPr>
          <w:rFonts w:ascii="Arial" w:hAnsi="Arial" w:cs="Arial"/>
          <w:sz w:val="24"/>
          <w:szCs w:val="24"/>
        </w:rPr>
        <w:t>hillshade</w:t>
      </w:r>
      <w:proofErr w:type="spellEnd"/>
      <w:r w:rsidRPr="00893C1C">
        <w:rPr>
          <w:rFonts w:ascii="Arial" w:hAnsi="Arial" w:cs="Arial"/>
          <w:sz w:val="24"/>
          <w:szCs w:val="24"/>
        </w:rPr>
        <w:t xml:space="preserve">, and field observations will provide the best information when determining where to separate terraces which have been joined.      </w:t>
      </w:r>
    </w:p>
    <w:p w:rsidR="003E14E1" w:rsidRPr="00893C1C" w:rsidRDefault="003E14E1" w:rsidP="00885C7B">
      <w:pPr>
        <w:spacing w:after="0" w:line="480" w:lineRule="auto"/>
        <w:ind w:firstLine="720"/>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6E6B91" w:rsidTr="006E6B91">
        <w:tc>
          <w:tcPr>
            <w:tcW w:w="9576" w:type="dxa"/>
          </w:tcPr>
          <w:p w:rsidR="006E6B91" w:rsidRDefault="006E6B91" w:rsidP="00D527E4">
            <w:pPr>
              <w:spacing w:line="480" w:lineRule="auto"/>
              <w:jc w:val="center"/>
              <w:rPr>
                <w:rFonts w:ascii="Arial" w:hAnsi="Arial" w:cs="Arial"/>
                <w:sz w:val="24"/>
                <w:szCs w:val="24"/>
              </w:rPr>
            </w:pPr>
            <w:r w:rsidRPr="00893C1C">
              <w:rPr>
                <w:rFonts w:ascii="Arial" w:hAnsi="Arial" w:cs="Arial"/>
                <w:noProof/>
              </w:rPr>
              <w:drawing>
                <wp:inline distT="0" distB="0" distL="0" distR="0" wp14:anchorId="4D818CCF" wp14:editId="7E03CD51">
                  <wp:extent cx="4415223" cy="3514725"/>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415223" cy="3514725"/>
                          </a:xfrm>
                          <a:prstGeom prst="rect">
                            <a:avLst/>
                          </a:prstGeom>
                        </pic:spPr>
                      </pic:pic>
                    </a:graphicData>
                  </a:graphic>
                </wp:inline>
              </w:drawing>
            </w:r>
          </w:p>
        </w:tc>
      </w:tr>
      <w:tr w:rsidR="006E6B91" w:rsidTr="006E6B91">
        <w:tc>
          <w:tcPr>
            <w:tcW w:w="9576" w:type="dxa"/>
          </w:tcPr>
          <w:p w:rsidR="006E6B91" w:rsidRDefault="006E6B91" w:rsidP="00D527E4">
            <w:pPr>
              <w:spacing w:line="480" w:lineRule="auto"/>
              <w:jc w:val="center"/>
              <w:rPr>
                <w:rFonts w:ascii="Arial" w:hAnsi="Arial" w:cs="Arial"/>
                <w:sz w:val="24"/>
                <w:szCs w:val="24"/>
              </w:rPr>
            </w:pPr>
            <w:r>
              <w:rPr>
                <w:rFonts w:ascii="Arial" w:hAnsi="Arial" w:cs="Arial"/>
                <w:sz w:val="24"/>
                <w:szCs w:val="24"/>
              </w:rPr>
              <w:t>Figure 3</w:t>
            </w:r>
          </w:p>
        </w:tc>
      </w:tr>
    </w:tbl>
    <w:p w:rsidR="00730CAB" w:rsidRPr="00893C1C" w:rsidRDefault="00730CAB" w:rsidP="00D527E4">
      <w:pPr>
        <w:spacing w:after="0" w:line="480" w:lineRule="auto"/>
        <w:ind w:firstLine="720"/>
        <w:jc w:val="center"/>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6E6B91" w:rsidTr="006E6B91">
        <w:tc>
          <w:tcPr>
            <w:tcW w:w="9576" w:type="dxa"/>
          </w:tcPr>
          <w:p w:rsidR="006E6B91" w:rsidRPr="00893C1C" w:rsidRDefault="006E6B91" w:rsidP="006E6B91">
            <w:pPr>
              <w:spacing w:line="480" w:lineRule="auto"/>
              <w:ind w:firstLine="720"/>
              <w:jc w:val="center"/>
              <w:rPr>
                <w:rFonts w:ascii="Arial" w:hAnsi="Arial" w:cs="Arial"/>
                <w:sz w:val="24"/>
                <w:szCs w:val="24"/>
              </w:rPr>
            </w:pPr>
            <w:r w:rsidRPr="00893C1C">
              <w:rPr>
                <w:rFonts w:ascii="Arial" w:hAnsi="Arial" w:cs="Arial"/>
                <w:noProof/>
              </w:rPr>
              <w:lastRenderedPageBreak/>
              <w:drawing>
                <wp:inline distT="0" distB="0" distL="0" distR="0" wp14:anchorId="7C358DB2" wp14:editId="2D89EB56">
                  <wp:extent cx="3581400" cy="28593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584501" cy="2861856"/>
                          </a:xfrm>
                          <a:prstGeom prst="rect">
                            <a:avLst/>
                          </a:prstGeom>
                        </pic:spPr>
                      </pic:pic>
                    </a:graphicData>
                  </a:graphic>
                </wp:inline>
              </w:drawing>
            </w:r>
          </w:p>
          <w:p w:rsidR="006E6B91" w:rsidRPr="00893C1C" w:rsidRDefault="00094FCA" w:rsidP="00094FCA">
            <w:pPr>
              <w:spacing w:line="480" w:lineRule="auto"/>
              <w:ind w:firstLine="720"/>
              <w:jc w:val="center"/>
              <w:rPr>
                <w:rFonts w:ascii="Arial" w:hAnsi="Arial" w:cs="Arial"/>
                <w:sz w:val="24"/>
                <w:szCs w:val="24"/>
              </w:rPr>
            </w:pPr>
            <w:r>
              <w:rPr>
                <w:rFonts w:ascii="Arial" w:hAnsi="Arial" w:cs="Arial"/>
                <w:sz w:val="24"/>
                <w:szCs w:val="24"/>
              </w:rPr>
              <w:t>a</w:t>
            </w:r>
          </w:p>
          <w:p w:rsidR="006E6B91" w:rsidRDefault="006E6B91" w:rsidP="006E6B91">
            <w:pPr>
              <w:spacing w:line="480" w:lineRule="auto"/>
              <w:ind w:firstLine="720"/>
              <w:jc w:val="center"/>
              <w:rPr>
                <w:rFonts w:ascii="Arial" w:hAnsi="Arial" w:cs="Arial"/>
                <w:sz w:val="24"/>
                <w:szCs w:val="24"/>
              </w:rPr>
            </w:pPr>
            <w:r w:rsidRPr="00893C1C">
              <w:rPr>
                <w:rFonts w:ascii="Arial" w:hAnsi="Arial" w:cs="Arial"/>
                <w:noProof/>
              </w:rPr>
              <w:drawing>
                <wp:inline distT="0" distB="0" distL="0" distR="0" wp14:anchorId="1F161DE2" wp14:editId="2E852033">
                  <wp:extent cx="3800475" cy="3027388"/>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801292" cy="3028039"/>
                          </a:xfrm>
                          <a:prstGeom prst="rect">
                            <a:avLst/>
                          </a:prstGeom>
                        </pic:spPr>
                      </pic:pic>
                    </a:graphicData>
                  </a:graphic>
                </wp:inline>
              </w:drawing>
            </w:r>
          </w:p>
          <w:p w:rsidR="00094FCA" w:rsidRPr="00893C1C" w:rsidRDefault="00094FCA" w:rsidP="006E6B91">
            <w:pPr>
              <w:spacing w:line="480" w:lineRule="auto"/>
              <w:ind w:firstLine="720"/>
              <w:jc w:val="center"/>
              <w:rPr>
                <w:rFonts w:ascii="Arial" w:hAnsi="Arial" w:cs="Arial"/>
                <w:sz w:val="24"/>
                <w:szCs w:val="24"/>
              </w:rPr>
            </w:pPr>
            <w:r>
              <w:rPr>
                <w:rFonts w:ascii="Arial" w:hAnsi="Arial" w:cs="Arial"/>
                <w:sz w:val="24"/>
                <w:szCs w:val="24"/>
              </w:rPr>
              <w:t>b</w:t>
            </w:r>
          </w:p>
          <w:p w:rsidR="006E6B91" w:rsidRDefault="006E6B91" w:rsidP="00885C7B">
            <w:pPr>
              <w:spacing w:line="480" w:lineRule="auto"/>
              <w:rPr>
                <w:rFonts w:ascii="Arial" w:hAnsi="Arial" w:cs="Arial"/>
                <w:sz w:val="24"/>
                <w:szCs w:val="24"/>
              </w:rPr>
            </w:pPr>
          </w:p>
        </w:tc>
      </w:tr>
      <w:tr w:rsidR="006E6B91" w:rsidTr="006E6B91">
        <w:tc>
          <w:tcPr>
            <w:tcW w:w="9576" w:type="dxa"/>
          </w:tcPr>
          <w:p w:rsidR="006E6B91" w:rsidRDefault="006E6B91" w:rsidP="00885C7B">
            <w:pPr>
              <w:spacing w:line="480" w:lineRule="auto"/>
              <w:rPr>
                <w:rFonts w:ascii="Arial" w:hAnsi="Arial" w:cs="Arial"/>
                <w:sz w:val="24"/>
                <w:szCs w:val="24"/>
              </w:rPr>
            </w:pPr>
            <w:r>
              <w:rPr>
                <w:rFonts w:ascii="Arial" w:hAnsi="Arial" w:cs="Arial"/>
                <w:sz w:val="24"/>
                <w:szCs w:val="24"/>
              </w:rPr>
              <w:t>Figure 4a and 4b</w:t>
            </w:r>
          </w:p>
        </w:tc>
      </w:tr>
    </w:tbl>
    <w:p w:rsidR="006E6B91" w:rsidRDefault="006E6B91" w:rsidP="00885C7B">
      <w:pPr>
        <w:spacing w:after="0" w:line="480" w:lineRule="auto"/>
        <w:ind w:firstLine="720"/>
        <w:rPr>
          <w:rFonts w:ascii="Arial" w:hAnsi="Arial" w:cs="Arial"/>
          <w:sz w:val="24"/>
          <w:szCs w:val="24"/>
        </w:rPr>
      </w:pPr>
    </w:p>
    <w:p w:rsidR="006E6B91" w:rsidRDefault="006E6B91" w:rsidP="00885C7B">
      <w:pPr>
        <w:spacing w:after="0" w:line="480" w:lineRule="auto"/>
        <w:ind w:firstLine="720"/>
        <w:rPr>
          <w:rFonts w:ascii="Arial" w:hAnsi="Arial" w:cs="Arial"/>
          <w:sz w:val="24"/>
          <w:szCs w:val="24"/>
        </w:rPr>
      </w:pPr>
    </w:p>
    <w:p w:rsidR="00730CAB" w:rsidRPr="00893C1C" w:rsidRDefault="003E14E1" w:rsidP="00885C7B">
      <w:pPr>
        <w:spacing w:after="0" w:line="480" w:lineRule="auto"/>
        <w:ind w:firstLine="720"/>
        <w:rPr>
          <w:rFonts w:ascii="Arial" w:hAnsi="Arial" w:cs="Arial"/>
          <w:sz w:val="24"/>
          <w:szCs w:val="24"/>
        </w:rPr>
      </w:pPr>
      <w:r w:rsidRPr="00893C1C">
        <w:rPr>
          <w:rFonts w:ascii="Arial" w:hAnsi="Arial" w:cs="Arial"/>
          <w:sz w:val="24"/>
          <w:szCs w:val="24"/>
        </w:rPr>
        <w:lastRenderedPageBreak/>
        <w:t>It might occur to the user to delete multiple files from Arc, which have been generated during Step1.  Do not erase any files as it will cause the tool to crash and produce undesirable results.  If using Arc 10.0 after the editing of the shapefile we found that due to the lock files (.</w:t>
      </w:r>
      <w:proofErr w:type="spellStart"/>
      <w:r w:rsidRPr="00893C1C">
        <w:rPr>
          <w:rFonts w:ascii="Arial" w:hAnsi="Arial" w:cs="Arial"/>
          <w:sz w:val="24"/>
          <w:szCs w:val="24"/>
        </w:rPr>
        <w:t>loc</w:t>
      </w:r>
      <w:proofErr w:type="spellEnd"/>
      <w:r w:rsidRPr="00893C1C">
        <w:rPr>
          <w:rFonts w:ascii="Arial" w:hAnsi="Arial" w:cs="Arial"/>
          <w:sz w:val="24"/>
          <w:szCs w:val="24"/>
        </w:rPr>
        <w:t xml:space="preserve">) produced during the editing of the </w:t>
      </w:r>
      <w:proofErr w:type="spellStart"/>
      <w:r w:rsidRPr="00893C1C">
        <w:rPr>
          <w:rFonts w:ascii="Arial" w:hAnsi="Arial" w:cs="Arial"/>
          <w:sz w:val="24"/>
          <w:szCs w:val="24"/>
        </w:rPr>
        <w:t>smoothed.shp</w:t>
      </w:r>
      <w:proofErr w:type="spellEnd"/>
      <w:r w:rsidRPr="00893C1C">
        <w:rPr>
          <w:rFonts w:ascii="Arial" w:hAnsi="Arial" w:cs="Arial"/>
          <w:sz w:val="24"/>
          <w:szCs w:val="24"/>
        </w:rPr>
        <w:t xml:space="preserve"> file, it is advisable to close both </w:t>
      </w:r>
      <w:proofErr w:type="spellStart"/>
      <w:r w:rsidRPr="00893C1C">
        <w:rPr>
          <w:rFonts w:ascii="Arial" w:hAnsi="Arial" w:cs="Arial"/>
          <w:sz w:val="24"/>
          <w:szCs w:val="24"/>
        </w:rPr>
        <w:t>ArcMap</w:t>
      </w:r>
      <w:proofErr w:type="spellEnd"/>
      <w:r w:rsidRPr="00893C1C">
        <w:rPr>
          <w:rFonts w:ascii="Arial" w:hAnsi="Arial" w:cs="Arial"/>
          <w:sz w:val="24"/>
          <w:szCs w:val="24"/>
        </w:rPr>
        <w:t xml:space="preserve"> and </w:t>
      </w:r>
      <w:proofErr w:type="spellStart"/>
      <w:r w:rsidRPr="00893C1C">
        <w:rPr>
          <w:rFonts w:ascii="Arial" w:hAnsi="Arial" w:cs="Arial"/>
          <w:sz w:val="24"/>
          <w:szCs w:val="24"/>
        </w:rPr>
        <w:t>ArcCatalog</w:t>
      </w:r>
      <w:proofErr w:type="spellEnd"/>
      <w:r w:rsidRPr="00893C1C">
        <w:rPr>
          <w:rFonts w:ascii="Arial" w:hAnsi="Arial" w:cs="Arial"/>
          <w:sz w:val="24"/>
          <w:szCs w:val="24"/>
        </w:rPr>
        <w:t>. This will delete the lock file, allowing Step 2 to continue uninterrupted. Otherwise, if using Arc 10.1, then simply remove the now edited ‘</w:t>
      </w:r>
      <w:proofErr w:type="spellStart"/>
      <w:r w:rsidRPr="00893C1C">
        <w:rPr>
          <w:rFonts w:ascii="Arial" w:hAnsi="Arial" w:cs="Arial"/>
          <w:sz w:val="24"/>
          <w:szCs w:val="24"/>
        </w:rPr>
        <w:t>smoothed.shp</w:t>
      </w:r>
      <w:proofErr w:type="spellEnd"/>
      <w:r w:rsidRPr="00893C1C">
        <w:rPr>
          <w:rFonts w:ascii="Arial" w:hAnsi="Arial" w:cs="Arial"/>
          <w:sz w:val="24"/>
          <w:szCs w:val="24"/>
        </w:rPr>
        <w:t xml:space="preserve">’ from the </w:t>
      </w:r>
      <w:proofErr w:type="spellStart"/>
      <w:r w:rsidRPr="00893C1C">
        <w:rPr>
          <w:rFonts w:ascii="Arial" w:hAnsi="Arial" w:cs="Arial"/>
          <w:sz w:val="24"/>
          <w:szCs w:val="24"/>
        </w:rPr>
        <w:t>ArcMap</w:t>
      </w:r>
      <w:proofErr w:type="spellEnd"/>
      <w:r w:rsidRPr="00893C1C">
        <w:rPr>
          <w:rFonts w:ascii="Arial" w:hAnsi="Arial" w:cs="Arial"/>
          <w:sz w:val="24"/>
          <w:szCs w:val="24"/>
        </w:rPr>
        <w:t xml:space="preserve"> instance and move on.</w:t>
      </w:r>
    </w:p>
    <w:p w:rsidR="003E14E1" w:rsidRPr="00893C1C" w:rsidRDefault="003E14E1" w:rsidP="00885C7B">
      <w:pPr>
        <w:spacing w:after="0" w:line="480" w:lineRule="auto"/>
        <w:ind w:firstLine="720"/>
        <w:rPr>
          <w:rFonts w:ascii="Arial" w:hAnsi="Arial" w:cs="Arial"/>
          <w:sz w:val="24"/>
          <w:szCs w:val="24"/>
        </w:rPr>
      </w:pPr>
    </w:p>
    <w:p w:rsidR="003E14E1" w:rsidRPr="00893C1C" w:rsidRDefault="003E14E1" w:rsidP="00885C7B">
      <w:pPr>
        <w:spacing w:after="0" w:line="480" w:lineRule="auto"/>
        <w:ind w:firstLine="720"/>
        <w:rPr>
          <w:rFonts w:ascii="Arial" w:hAnsi="Arial" w:cs="Arial"/>
          <w:sz w:val="24"/>
          <w:szCs w:val="24"/>
        </w:rPr>
      </w:pPr>
    </w:p>
    <w:p w:rsidR="009254A1" w:rsidRPr="00893C1C" w:rsidRDefault="009254A1" w:rsidP="00885C7B">
      <w:pPr>
        <w:spacing w:after="0" w:line="480" w:lineRule="auto"/>
        <w:ind w:firstLine="720"/>
        <w:rPr>
          <w:rFonts w:ascii="Arial" w:hAnsi="Arial" w:cs="Arial"/>
          <w:b/>
          <w:sz w:val="24"/>
          <w:szCs w:val="24"/>
        </w:rPr>
      </w:pPr>
      <w:r w:rsidRPr="00893C1C">
        <w:rPr>
          <w:rFonts w:ascii="Arial" w:hAnsi="Arial" w:cs="Arial"/>
          <w:b/>
          <w:sz w:val="24"/>
          <w:szCs w:val="24"/>
        </w:rPr>
        <w:t xml:space="preserve">Step </w:t>
      </w:r>
      <w:r w:rsidR="00CA7F33" w:rsidRPr="00893C1C">
        <w:rPr>
          <w:rFonts w:ascii="Arial" w:hAnsi="Arial" w:cs="Arial"/>
          <w:b/>
          <w:sz w:val="24"/>
          <w:szCs w:val="24"/>
        </w:rPr>
        <w:t>5</w:t>
      </w:r>
      <w:r w:rsidRPr="00893C1C">
        <w:rPr>
          <w:rFonts w:ascii="Arial" w:hAnsi="Arial" w:cs="Arial"/>
          <w:b/>
          <w:sz w:val="24"/>
          <w:szCs w:val="24"/>
        </w:rPr>
        <w:t>: Open Step 2 of the tool and load parameters</w:t>
      </w:r>
    </w:p>
    <w:p w:rsidR="003E14E1" w:rsidRPr="00893C1C" w:rsidRDefault="003E14E1" w:rsidP="00885C7B">
      <w:pPr>
        <w:spacing w:after="0" w:line="480" w:lineRule="auto"/>
        <w:ind w:firstLine="720"/>
        <w:rPr>
          <w:rFonts w:ascii="Arial" w:hAnsi="Arial" w:cs="Arial"/>
          <w:b/>
          <w:sz w:val="24"/>
          <w:szCs w:val="24"/>
        </w:rPr>
      </w:pPr>
      <w:r w:rsidRPr="00893C1C">
        <w:rPr>
          <w:rFonts w:ascii="Arial" w:hAnsi="Arial" w:cs="Arial"/>
          <w:sz w:val="24"/>
          <w:szCs w:val="24"/>
        </w:rPr>
        <w:t xml:space="preserve">Once the </w:t>
      </w:r>
      <w:proofErr w:type="spellStart"/>
      <w:r w:rsidRPr="00893C1C">
        <w:rPr>
          <w:rFonts w:ascii="Arial" w:hAnsi="Arial" w:cs="Arial"/>
          <w:sz w:val="24"/>
          <w:szCs w:val="24"/>
        </w:rPr>
        <w:t>smoothed.shp</w:t>
      </w:r>
      <w:proofErr w:type="spellEnd"/>
      <w:r w:rsidRPr="00893C1C">
        <w:rPr>
          <w:rFonts w:ascii="Arial" w:hAnsi="Arial" w:cs="Arial"/>
          <w:sz w:val="24"/>
          <w:szCs w:val="24"/>
        </w:rPr>
        <w:t xml:space="preserve"> file has been edited, and saved to the same directory, Step 2 of the tool can be started</w:t>
      </w:r>
      <w:r w:rsidR="00D527E4">
        <w:rPr>
          <w:rFonts w:ascii="Arial" w:hAnsi="Arial" w:cs="Arial"/>
          <w:sz w:val="24"/>
          <w:szCs w:val="24"/>
        </w:rPr>
        <w:t xml:space="preserve"> (Figure 5)</w:t>
      </w:r>
      <w:r w:rsidRPr="00893C1C">
        <w:rPr>
          <w:rFonts w:ascii="Arial" w:hAnsi="Arial" w:cs="Arial"/>
          <w:sz w:val="24"/>
          <w:szCs w:val="24"/>
        </w:rPr>
        <w:t>.  The areas of the now edited surfaces are re-calculated and the average elevation of the polygon surfaces calculated using the input DEM.  To calculate the average elevation above the river’s surface, the input stream shapefile is split based on the user defined reach length. Once split, the average elevation of each reach is calculated.   The terrace and floodplain features are then joined to the stream layer based on the proximity (channel width), and the average elevation of the stream is subtracted from the average elevation of the terrace/floodplain providing an average elevation of the surface above the river. The terraces/floodplains which are near the river (within the distance of the channel width) are mapped to a polygon steam layer, representing surfaces which are near the channel.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6E6B91" w:rsidTr="006E6B91">
        <w:tc>
          <w:tcPr>
            <w:tcW w:w="9576" w:type="dxa"/>
          </w:tcPr>
          <w:p w:rsidR="006E6B91" w:rsidRDefault="006E6B91" w:rsidP="00D527E4">
            <w:pPr>
              <w:spacing w:line="480" w:lineRule="auto"/>
              <w:jc w:val="center"/>
              <w:rPr>
                <w:rFonts w:ascii="Arial" w:hAnsi="Arial" w:cs="Arial"/>
                <w:sz w:val="24"/>
                <w:szCs w:val="24"/>
              </w:rPr>
            </w:pPr>
            <w:r w:rsidRPr="00893C1C">
              <w:rPr>
                <w:rFonts w:ascii="Arial" w:hAnsi="Arial" w:cs="Arial"/>
                <w:noProof/>
              </w:rPr>
              <w:lastRenderedPageBreak/>
              <w:drawing>
                <wp:inline distT="0" distB="0" distL="0" distR="0" wp14:anchorId="15F8DDF0" wp14:editId="0766F4F1">
                  <wp:extent cx="3732939" cy="236220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733118" cy="2362313"/>
                          </a:xfrm>
                          <a:prstGeom prst="rect">
                            <a:avLst/>
                          </a:prstGeom>
                        </pic:spPr>
                      </pic:pic>
                    </a:graphicData>
                  </a:graphic>
                </wp:inline>
              </w:drawing>
            </w:r>
          </w:p>
        </w:tc>
      </w:tr>
      <w:tr w:rsidR="006E6B91" w:rsidTr="006E6B91">
        <w:tc>
          <w:tcPr>
            <w:tcW w:w="9576" w:type="dxa"/>
          </w:tcPr>
          <w:p w:rsidR="006E6B91" w:rsidRDefault="006E6B91" w:rsidP="00D527E4">
            <w:pPr>
              <w:spacing w:line="480" w:lineRule="auto"/>
              <w:jc w:val="center"/>
              <w:rPr>
                <w:rFonts w:ascii="Arial" w:hAnsi="Arial" w:cs="Arial"/>
                <w:sz w:val="24"/>
                <w:szCs w:val="24"/>
              </w:rPr>
            </w:pPr>
            <w:r>
              <w:rPr>
                <w:rFonts w:ascii="Arial" w:hAnsi="Arial" w:cs="Arial"/>
                <w:sz w:val="24"/>
                <w:szCs w:val="24"/>
              </w:rPr>
              <w:t>Figure 5</w:t>
            </w:r>
          </w:p>
        </w:tc>
      </w:tr>
    </w:tbl>
    <w:p w:rsidR="00AD6F96" w:rsidRPr="00893C1C" w:rsidRDefault="00AD6F96" w:rsidP="00D527E4">
      <w:pPr>
        <w:spacing w:after="0" w:line="480" w:lineRule="auto"/>
        <w:ind w:firstLine="720"/>
        <w:jc w:val="center"/>
        <w:rPr>
          <w:rFonts w:ascii="Arial" w:hAnsi="Arial" w:cs="Arial"/>
          <w:sz w:val="24"/>
          <w:szCs w:val="24"/>
        </w:rPr>
      </w:pPr>
    </w:p>
    <w:p w:rsidR="003E14E1" w:rsidRPr="00893C1C" w:rsidRDefault="003E14E1" w:rsidP="00885C7B">
      <w:pPr>
        <w:spacing w:after="0" w:line="480" w:lineRule="auto"/>
        <w:ind w:firstLine="720"/>
        <w:rPr>
          <w:rFonts w:ascii="Arial" w:hAnsi="Arial" w:cs="Arial"/>
          <w:b/>
          <w:sz w:val="24"/>
          <w:szCs w:val="24"/>
        </w:rPr>
      </w:pPr>
    </w:p>
    <w:p w:rsidR="009254A1" w:rsidRPr="00893C1C" w:rsidRDefault="009254A1" w:rsidP="00885C7B">
      <w:pPr>
        <w:spacing w:after="0" w:line="480" w:lineRule="auto"/>
        <w:ind w:firstLine="720"/>
        <w:rPr>
          <w:rFonts w:ascii="Arial" w:hAnsi="Arial" w:cs="Arial"/>
          <w:b/>
          <w:sz w:val="24"/>
          <w:szCs w:val="24"/>
        </w:rPr>
      </w:pPr>
      <w:r w:rsidRPr="00893C1C">
        <w:rPr>
          <w:rFonts w:ascii="Arial" w:hAnsi="Arial" w:cs="Arial"/>
          <w:b/>
          <w:sz w:val="24"/>
          <w:szCs w:val="24"/>
        </w:rPr>
        <w:t xml:space="preserve">Step </w:t>
      </w:r>
      <w:r w:rsidR="00CA7F33" w:rsidRPr="00893C1C">
        <w:rPr>
          <w:rFonts w:ascii="Arial" w:hAnsi="Arial" w:cs="Arial"/>
          <w:b/>
          <w:sz w:val="24"/>
          <w:szCs w:val="24"/>
        </w:rPr>
        <w:t>6</w:t>
      </w:r>
      <w:r w:rsidRPr="00893C1C">
        <w:rPr>
          <w:rFonts w:ascii="Arial" w:hAnsi="Arial" w:cs="Arial"/>
          <w:b/>
          <w:sz w:val="24"/>
          <w:szCs w:val="24"/>
        </w:rPr>
        <w:t>:  Outputs described and explained</w:t>
      </w:r>
    </w:p>
    <w:p w:rsidR="00D10C30" w:rsidRPr="00893C1C" w:rsidRDefault="003E14E1" w:rsidP="003E14E1">
      <w:pPr>
        <w:spacing w:after="0" w:line="480" w:lineRule="auto"/>
        <w:ind w:firstLine="720"/>
        <w:rPr>
          <w:rFonts w:ascii="Arial" w:hAnsi="Arial" w:cs="Arial"/>
          <w:sz w:val="24"/>
          <w:szCs w:val="24"/>
        </w:rPr>
      </w:pPr>
      <w:r w:rsidRPr="00893C1C">
        <w:rPr>
          <w:rFonts w:ascii="Arial" w:hAnsi="Arial" w:cs="Arial"/>
          <w:sz w:val="24"/>
          <w:szCs w:val="24"/>
        </w:rPr>
        <w:t xml:space="preserve">The outputs from </w:t>
      </w:r>
      <w:proofErr w:type="spellStart"/>
      <w:r w:rsidRPr="00893C1C">
        <w:rPr>
          <w:rFonts w:ascii="Arial" w:hAnsi="Arial" w:cs="Arial"/>
          <w:sz w:val="24"/>
          <w:szCs w:val="24"/>
        </w:rPr>
        <w:t>TerEx</w:t>
      </w:r>
      <w:proofErr w:type="spellEnd"/>
      <w:r w:rsidRPr="00893C1C">
        <w:rPr>
          <w:rFonts w:ascii="Arial" w:hAnsi="Arial" w:cs="Arial"/>
          <w:sz w:val="24"/>
          <w:szCs w:val="24"/>
        </w:rPr>
        <w:t xml:space="preserve"> are: a local relief map, a stream line split into the reach length specified, a polygon shapefile representing the terrace and floodplain surfaces, and a polygon shapefile representing the stream with the relative elevation of the closest terrace to that section of the river. </w:t>
      </w:r>
    </w:p>
    <w:p w:rsidR="003E14E1" w:rsidRDefault="003E14E1" w:rsidP="003E14E1">
      <w:pPr>
        <w:spacing w:after="0" w:line="480" w:lineRule="auto"/>
        <w:ind w:firstLine="720"/>
        <w:rPr>
          <w:rFonts w:ascii="Arial" w:hAnsi="Arial" w:cs="Arial"/>
          <w:sz w:val="24"/>
          <w:szCs w:val="24"/>
        </w:rPr>
      </w:pPr>
      <w:r w:rsidRPr="00893C1C">
        <w:rPr>
          <w:rFonts w:ascii="Arial" w:hAnsi="Arial" w:cs="Arial"/>
          <w:sz w:val="24"/>
          <w:szCs w:val="24"/>
        </w:rPr>
        <w:t xml:space="preserve">The user may notice that in some instances no surface was mapped to the channel, this is because there was not a terrace/floodplain within the channel width.  This is likely because the floodplain near the channel was sufficiently rough to not be selected during the initial selection from the relief map (due to scroll bars and size). </w:t>
      </w:r>
    </w:p>
    <w:p w:rsidR="006E6B91" w:rsidRPr="00893C1C" w:rsidRDefault="006E6B91" w:rsidP="003E14E1">
      <w:pPr>
        <w:spacing w:after="0" w:line="480" w:lineRule="auto"/>
        <w:ind w:firstLine="720"/>
        <w:rPr>
          <w:rFonts w:ascii="Arial" w:hAnsi="Arial" w:cs="Arial"/>
          <w:sz w:val="24"/>
          <w:szCs w:val="24"/>
        </w:rPr>
      </w:pPr>
      <w:r>
        <w:rPr>
          <w:rFonts w:ascii="Arial" w:hAnsi="Arial" w:cs="Arial"/>
          <w:sz w:val="24"/>
          <w:szCs w:val="24"/>
        </w:rPr>
        <w:t xml:space="preserve">The most important ability of this tool is the option to fine tune parameters used in selection.  We found in developing and when running the tool it works well to experiment on a small section of the watershed and then once the parameters are working well for the test area, to then apply the tool to the entire watershed.  This will </w:t>
      </w:r>
      <w:r>
        <w:rPr>
          <w:rFonts w:ascii="Arial" w:hAnsi="Arial" w:cs="Arial"/>
          <w:sz w:val="24"/>
          <w:szCs w:val="24"/>
        </w:rPr>
        <w:lastRenderedPageBreak/>
        <w:t xml:space="preserve">remove the loss of time while waiting for the entire watershed to run, as well as having to make edits each time.  </w:t>
      </w:r>
    </w:p>
    <w:p w:rsidR="009254A1" w:rsidRPr="00893C1C" w:rsidRDefault="009254A1" w:rsidP="006E6B91">
      <w:pPr>
        <w:spacing w:after="0" w:line="480" w:lineRule="auto"/>
        <w:rPr>
          <w:rFonts w:ascii="Arial" w:hAnsi="Arial" w:cs="Arial"/>
          <w:b/>
          <w:sz w:val="24"/>
          <w:szCs w:val="24"/>
        </w:rPr>
      </w:pPr>
      <w:r w:rsidRPr="00893C1C">
        <w:rPr>
          <w:rFonts w:ascii="Arial" w:hAnsi="Arial" w:cs="Arial"/>
          <w:b/>
          <w:sz w:val="24"/>
          <w:szCs w:val="24"/>
        </w:rPr>
        <w:t xml:space="preserve">Step </w:t>
      </w:r>
      <w:r w:rsidR="00CA7F33" w:rsidRPr="00893C1C">
        <w:rPr>
          <w:rFonts w:ascii="Arial" w:hAnsi="Arial" w:cs="Arial"/>
          <w:b/>
          <w:sz w:val="24"/>
          <w:szCs w:val="24"/>
        </w:rPr>
        <w:t>7</w:t>
      </w:r>
      <w:r w:rsidRPr="00893C1C">
        <w:rPr>
          <w:rFonts w:ascii="Arial" w:hAnsi="Arial" w:cs="Arial"/>
          <w:b/>
          <w:sz w:val="24"/>
          <w:szCs w:val="24"/>
        </w:rPr>
        <w:t>: How you can use the outputs</w:t>
      </w:r>
    </w:p>
    <w:p w:rsidR="00D10C30" w:rsidRPr="00893C1C" w:rsidRDefault="00D10C30" w:rsidP="00885C7B">
      <w:pPr>
        <w:spacing w:after="0" w:line="480" w:lineRule="auto"/>
        <w:ind w:firstLine="720"/>
        <w:rPr>
          <w:rFonts w:ascii="Arial" w:hAnsi="Arial" w:cs="Arial"/>
          <w:sz w:val="24"/>
          <w:szCs w:val="24"/>
        </w:rPr>
      </w:pPr>
      <w:r w:rsidRPr="00893C1C">
        <w:rPr>
          <w:rFonts w:ascii="Arial" w:hAnsi="Arial" w:cs="Arial"/>
          <w:sz w:val="24"/>
          <w:szCs w:val="24"/>
        </w:rPr>
        <w:t>Create a map of the terraces.  In this map, a likely flight of terraces is visible</w:t>
      </w:r>
    </w:p>
    <w:p w:rsidR="00D10C30" w:rsidRPr="00893C1C" w:rsidRDefault="00D10C30" w:rsidP="00885C7B">
      <w:pPr>
        <w:spacing w:after="0" w:line="480" w:lineRule="auto"/>
        <w:ind w:firstLine="720"/>
        <w:rPr>
          <w:rFonts w:ascii="Arial" w:hAnsi="Arial" w:cs="Arial"/>
          <w:noProof/>
          <w:lang w:val="en-AU" w:eastAsia="en-A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6E6B91" w:rsidTr="006E6B91">
        <w:tc>
          <w:tcPr>
            <w:tcW w:w="9576" w:type="dxa"/>
          </w:tcPr>
          <w:p w:rsidR="006E6B91" w:rsidRDefault="006E6B91" w:rsidP="006E6B91">
            <w:pPr>
              <w:spacing w:line="480" w:lineRule="auto"/>
              <w:jc w:val="center"/>
              <w:rPr>
                <w:rFonts w:ascii="Arial" w:hAnsi="Arial" w:cs="Arial"/>
                <w:sz w:val="24"/>
                <w:szCs w:val="24"/>
              </w:rPr>
            </w:pPr>
            <w:r w:rsidRPr="00893C1C">
              <w:rPr>
                <w:rFonts w:ascii="Arial" w:hAnsi="Arial" w:cs="Arial"/>
                <w:noProof/>
              </w:rPr>
              <w:drawing>
                <wp:inline distT="0" distB="0" distL="0" distR="0" wp14:anchorId="299702BF" wp14:editId="215110B0">
                  <wp:extent cx="4621477" cy="3695700"/>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621477" cy="3695700"/>
                          </a:xfrm>
                          <a:prstGeom prst="rect">
                            <a:avLst/>
                          </a:prstGeom>
                        </pic:spPr>
                      </pic:pic>
                    </a:graphicData>
                  </a:graphic>
                </wp:inline>
              </w:drawing>
            </w:r>
          </w:p>
        </w:tc>
      </w:tr>
      <w:tr w:rsidR="006E6B91" w:rsidTr="006E6B91">
        <w:tc>
          <w:tcPr>
            <w:tcW w:w="9576" w:type="dxa"/>
          </w:tcPr>
          <w:p w:rsidR="006E6B91" w:rsidRDefault="006E6B91" w:rsidP="00885C7B">
            <w:pPr>
              <w:spacing w:line="480" w:lineRule="auto"/>
              <w:rPr>
                <w:rFonts w:ascii="Arial" w:hAnsi="Arial" w:cs="Arial"/>
                <w:sz w:val="24"/>
                <w:szCs w:val="24"/>
              </w:rPr>
            </w:pPr>
            <w:r>
              <w:rPr>
                <w:rFonts w:ascii="Arial" w:hAnsi="Arial" w:cs="Arial"/>
                <w:sz w:val="24"/>
                <w:szCs w:val="24"/>
              </w:rPr>
              <w:t>Figure 6</w:t>
            </w:r>
          </w:p>
        </w:tc>
      </w:tr>
    </w:tbl>
    <w:p w:rsidR="00AD6F96" w:rsidRPr="00893C1C" w:rsidRDefault="00AD6F96" w:rsidP="00885C7B">
      <w:pPr>
        <w:spacing w:after="0" w:line="480" w:lineRule="auto"/>
        <w:ind w:firstLine="720"/>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6E6B91" w:rsidTr="006E6B91">
        <w:tc>
          <w:tcPr>
            <w:tcW w:w="9576" w:type="dxa"/>
          </w:tcPr>
          <w:p w:rsidR="006E6B91" w:rsidRDefault="006E6B91" w:rsidP="00094FCA">
            <w:pPr>
              <w:spacing w:line="480" w:lineRule="auto"/>
              <w:jc w:val="center"/>
              <w:rPr>
                <w:rFonts w:ascii="Arial" w:hAnsi="Arial" w:cs="Arial"/>
                <w:sz w:val="24"/>
                <w:szCs w:val="24"/>
              </w:rPr>
            </w:pPr>
            <w:r w:rsidRPr="00893C1C">
              <w:rPr>
                <w:rFonts w:ascii="Arial" w:hAnsi="Arial" w:cs="Arial"/>
                <w:noProof/>
              </w:rPr>
              <w:lastRenderedPageBreak/>
              <w:drawing>
                <wp:inline distT="0" distB="0" distL="0" distR="0" wp14:anchorId="7A3F23D8" wp14:editId="634F173E">
                  <wp:extent cx="5719717" cy="45910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19717" cy="4591050"/>
                          </a:xfrm>
                          <a:prstGeom prst="rect">
                            <a:avLst/>
                          </a:prstGeom>
                        </pic:spPr>
                      </pic:pic>
                    </a:graphicData>
                  </a:graphic>
                </wp:inline>
              </w:drawing>
            </w:r>
          </w:p>
        </w:tc>
      </w:tr>
      <w:tr w:rsidR="006E6B91" w:rsidTr="006E6B91">
        <w:tc>
          <w:tcPr>
            <w:tcW w:w="9576" w:type="dxa"/>
          </w:tcPr>
          <w:p w:rsidR="006E6B91" w:rsidRDefault="006E6B91" w:rsidP="00885C7B">
            <w:pPr>
              <w:spacing w:line="480" w:lineRule="auto"/>
              <w:rPr>
                <w:rFonts w:ascii="Arial" w:hAnsi="Arial" w:cs="Arial"/>
                <w:sz w:val="24"/>
                <w:szCs w:val="24"/>
              </w:rPr>
            </w:pPr>
            <w:r>
              <w:rPr>
                <w:rFonts w:ascii="Arial" w:hAnsi="Arial" w:cs="Arial"/>
                <w:sz w:val="24"/>
                <w:szCs w:val="24"/>
              </w:rPr>
              <w:t>Figure 7</w:t>
            </w:r>
          </w:p>
        </w:tc>
      </w:tr>
    </w:tbl>
    <w:p w:rsidR="00AD6F96" w:rsidRPr="00893C1C" w:rsidRDefault="00AD6F96" w:rsidP="00885C7B">
      <w:pPr>
        <w:spacing w:after="0" w:line="480" w:lineRule="auto"/>
        <w:ind w:firstLine="720"/>
        <w:rPr>
          <w:rFonts w:ascii="Arial" w:hAnsi="Arial" w:cs="Arial"/>
          <w:sz w:val="24"/>
          <w:szCs w:val="24"/>
        </w:rPr>
      </w:pPr>
    </w:p>
    <w:p w:rsidR="00D10C30" w:rsidRDefault="00D10C30" w:rsidP="00885C7B">
      <w:pPr>
        <w:spacing w:after="0" w:line="480" w:lineRule="auto"/>
        <w:ind w:firstLine="720"/>
        <w:rPr>
          <w:rFonts w:ascii="Arial" w:hAnsi="Arial" w:cs="Arial"/>
          <w:sz w:val="24"/>
          <w:szCs w:val="24"/>
        </w:rPr>
      </w:pPr>
      <w:r w:rsidRPr="00893C1C">
        <w:rPr>
          <w:rFonts w:ascii="Arial" w:hAnsi="Arial" w:cs="Arial"/>
          <w:sz w:val="24"/>
          <w:szCs w:val="24"/>
        </w:rPr>
        <w:t xml:space="preserve">Compare the </w:t>
      </w:r>
      <w:r w:rsidR="00CA7F33" w:rsidRPr="00893C1C">
        <w:rPr>
          <w:rFonts w:ascii="Arial" w:hAnsi="Arial" w:cs="Arial"/>
          <w:sz w:val="24"/>
          <w:szCs w:val="24"/>
        </w:rPr>
        <w:t>relative</w:t>
      </w:r>
      <w:r w:rsidRPr="00893C1C">
        <w:rPr>
          <w:rFonts w:ascii="Arial" w:hAnsi="Arial" w:cs="Arial"/>
          <w:sz w:val="24"/>
          <w:szCs w:val="24"/>
        </w:rPr>
        <w:t xml:space="preserve"> heights of bank elevations </w:t>
      </w:r>
      <w:r w:rsidR="00CA7F33" w:rsidRPr="00893C1C">
        <w:rPr>
          <w:rFonts w:ascii="Arial" w:hAnsi="Arial" w:cs="Arial"/>
          <w:sz w:val="24"/>
          <w:szCs w:val="24"/>
        </w:rPr>
        <w:t>spatially;</w:t>
      </w:r>
      <w:r w:rsidRPr="00893C1C">
        <w:rPr>
          <w:rFonts w:ascii="Arial" w:hAnsi="Arial" w:cs="Arial"/>
          <w:sz w:val="24"/>
          <w:szCs w:val="24"/>
        </w:rPr>
        <w:t xml:space="preserve"> higher banks may be an area of a likely sediment source</w:t>
      </w:r>
    </w:p>
    <w:p w:rsidR="006E6B91" w:rsidRPr="00893C1C" w:rsidRDefault="006E6B91" w:rsidP="00885C7B">
      <w:pPr>
        <w:spacing w:after="0" w:line="480" w:lineRule="auto"/>
        <w:ind w:firstLine="720"/>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6E6B91" w:rsidTr="006E6B91">
        <w:tc>
          <w:tcPr>
            <w:tcW w:w="9576" w:type="dxa"/>
          </w:tcPr>
          <w:p w:rsidR="006E6B91" w:rsidRDefault="006E6B91" w:rsidP="00094FCA">
            <w:pPr>
              <w:spacing w:line="480" w:lineRule="auto"/>
              <w:jc w:val="center"/>
              <w:rPr>
                <w:rFonts w:ascii="Arial" w:hAnsi="Arial" w:cs="Arial"/>
                <w:sz w:val="24"/>
                <w:szCs w:val="24"/>
              </w:rPr>
            </w:pPr>
            <w:r w:rsidRPr="00893C1C">
              <w:rPr>
                <w:rFonts w:ascii="Arial" w:hAnsi="Arial" w:cs="Arial"/>
                <w:noProof/>
              </w:rPr>
              <w:lastRenderedPageBreak/>
              <w:drawing>
                <wp:inline distT="0" distB="0" distL="0" distR="0" wp14:anchorId="26D10B6F" wp14:editId="3CB07325">
                  <wp:extent cx="4684651" cy="37719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50320"/>
                          <a:stretch/>
                        </pic:blipFill>
                        <pic:spPr bwMode="auto">
                          <a:xfrm>
                            <a:off x="0" y="0"/>
                            <a:ext cx="4688577" cy="3775061"/>
                          </a:xfrm>
                          <a:prstGeom prst="rect">
                            <a:avLst/>
                          </a:prstGeom>
                          <a:ln>
                            <a:noFill/>
                          </a:ln>
                          <a:extLst>
                            <a:ext uri="{53640926-AAD7-44D8-BBD7-CCE9431645EC}">
                              <a14:shadowObscured xmlns:a14="http://schemas.microsoft.com/office/drawing/2010/main"/>
                            </a:ext>
                          </a:extLst>
                        </pic:spPr>
                      </pic:pic>
                    </a:graphicData>
                  </a:graphic>
                </wp:inline>
              </w:drawing>
            </w:r>
          </w:p>
        </w:tc>
      </w:tr>
      <w:tr w:rsidR="006E6B91" w:rsidTr="006E6B91">
        <w:tc>
          <w:tcPr>
            <w:tcW w:w="9576" w:type="dxa"/>
          </w:tcPr>
          <w:p w:rsidR="006E6B91" w:rsidRDefault="006E6B91" w:rsidP="00885C7B">
            <w:pPr>
              <w:spacing w:line="480" w:lineRule="auto"/>
              <w:rPr>
                <w:rFonts w:ascii="Arial" w:hAnsi="Arial" w:cs="Arial"/>
                <w:sz w:val="24"/>
                <w:szCs w:val="24"/>
              </w:rPr>
            </w:pPr>
            <w:r>
              <w:rPr>
                <w:rFonts w:ascii="Arial" w:hAnsi="Arial" w:cs="Arial"/>
                <w:sz w:val="24"/>
                <w:szCs w:val="24"/>
              </w:rPr>
              <w:t>Figure 8</w:t>
            </w:r>
          </w:p>
        </w:tc>
      </w:tr>
    </w:tbl>
    <w:p w:rsidR="00AD6F96" w:rsidRPr="00893C1C" w:rsidRDefault="00AD6F96" w:rsidP="00885C7B">
      <w:pPr>
        <w:spacing w:after="0" w:line="480" w:lineRule="auto"/>
        <w:ind w:firstLine="720"/>
        <w:rPr>
          <w:rFonts w:ascii="Arial" w:hAnsi="Arial" w:cs="Arial"/>
          <w:sz w:val="24"/>
          <w:szCs w:val="24"/>
        </w:rPr>
      </w:pPr>
    </w:p>
    <w:p w:rsidR="009254A1" w:rsidRPr="00893C1C" w:rsidRDefault="00D10C30" w:rsidP="00885C7B">
      <w:pPr>
        <w:spacing w:after="0" w:line="480" w:lineRule="auto"/>
        <w:ind w:firstLine="720"/>
        <w:rPr>
          <w:rFonts w:ascii="Arial" w:hAnsi="Arial" w:cs="Arial"/>
          <w:sz w:val="24"/>
          <w:szCs w:val="24"/>
        </w:rPr>
      </w:pPr>
      <w:r w:rsidRPr="00893C1C">
        <w:rPr>
          <w:rFonts w:ascii="Arial" w:hAnsi="Arial" w:cs="Arial"/>
          <w:sz w:val="24"/>
          <w:szCs w:val="24"/>
        </w:rPr>
        <w:t xml:space="preserve">Export table from </w:t>
      </w:r>
      <w:proofErr w:type="spellStart"/>
      <w:r w:rsidRPr="00893C1C">
        <w:rPr>
          <w:rFonts w:ascii="Arial" w:hAnsi="Arial" w:cs="Arial"/>
          <w:sz w:val="24"/>
          <w:szCs w:val="24"/>
        </w:rPr>
        <w:t>stream_terraces.shp</w:t>
      </w:r>
      <w:proofErr w:type="spellEnd"/>
      <w:r w:rsidRPr="00893C1C">
        <w:rPr>
          <w:rFonts w:ascii="Arial" w:hAnsi="Arial" w:cs="Arial"/>
          <w:sz w:val="24"/>
          <w:szCs w:val="24"/>
        </w:rPr>
        <w:t xml:space="preserve"> and open in excel to calculate the fraction of stream/river banks which are taller than a certain elevation (basically bank height relative to the channel</w:t>
      </w:r>
      <w:r w:rsidR="00094FCA">
        <w:rPr>
          <w:rFonts w:ascii="Arial" w:hAnsi="Arial" w:cs="Arial"/>
          <w:sz w:val="24"/>
          <w:szCs w:val="24"/>
        </w:rPr>
        <w:t xml:space="preserve"> (Figure 9).</w:t>
      </w:r>
    </w:p>
    <w:p w:rsidR="006E6B91" w:rsidRDefault="006E6B91" w:rsidP="00885C7B">
      <w:pPr>
        <w:spacing w:after="0" w:line="480" w:lineRule="auto"/>
        <w:ind w:firstLine="720"/>
        <w:rPr>
          <w:rFonts w:ascii="Arial" w:hAnsi="Arial" w:cs="Arial"/>
          <w:sz w:val="24"/>
          <w:szCs w:val="24"/>
        </w:rPr>
      </w:pPr>
    </w:p>
    <w:p w:rsidR="006E6B91" w:rsidRDefault="006E6B91" w:rsidP="00885C7B">
      <w:pPr>
        <w:spacing w:after="0" w:line="480" w:lineRule="auto"/>
        <w:ind w:firstLine="720"/>
        <w:rPr>
          <w:rFonts w:ascii="Arial" w:hAnsi="Arial" w:cs="Arial"/>
          <w:sz w:val="24"/>
          <w:szCs w:val="24"/>
        </w:rPr>
      </w:pPr>
    </w:p>
    <w:p w:rsidR="006E6B91" w:rsidRDefault="00CA7F33" w:rsidP="00885C7B">
      <w:pPr>
        <w:spacing w:after="0" w:line="480" w:lineRule="auto"/>
        <w:ind w:firstLine="720"/>
        <w:rPr>
          <w:rFonts w:ascii="Arial" w:hAnsi="Arial" w:cs="Arial"/>
          <w:sz w:val="24"/>
          <w:szCs w:val="24"/>
        </w:rPr>
      </w:pPr>
      <w:r w:rsidRPr="00893C1C">
        <w:rPr>
          <w:rFonts w:ascii="Arial" w:hAnsi="Arial" w:cs="Arial"/>
          <w:sz w:val="24"/>
          <w:szCs w:val="24"/>
        </w:rPr>
        <w:t>Do this by first ranking the elevations (</w:t>
      </w:r>
      <w:proofErr w:type="spellStart"/>
      <w:r w:rsidRPr="00893C1C">
        <w:rPr>
          <w:rFonts w:ascii="Arial" w:hAnsi="Arial" w:cs="Arial"/>
          <w:sz w:val="24"/>
          <w:szCs w:val="24"/>
        </w:rPr>
        <w:t>elev_abv</w:t>
      </w:r>
      <w:proofErr w:type="spellEnd"/>
      <w:r w:rsidRPr="00893C1C">
        <w:rPr>
          <w:rFonts w:ascii="Arial" w:hAnsi="Arial" w:cs="Arial"/>
          <w:sz w:val="24"/>
          <w:szCs w:val="24"/>
        </w:rPr>
        <w:t xml:space="preserve">) highest to lowest, then calculate the exceedance probability by the simple equation (m / (N+1)), where m is the rank, </w:t>
      </w:r>
      <w:r w:rsidR="006E6B91">
        <w:rPr>
          <w:rFonts w:ascii="Arial" w:hAnsi="Arial" w:cs="Arial"/>
          <w:sz w:val="24"/>
          <w:szCs w:val="24"/>
        </w:rPr>
        <w:t xml:space="preserve">and </w:t>
      </w:r>
      <w:r w:rsidRPr="00893C1C">
        <w:rPr>
          <w:rFonts w:ascii="Arial" w:hAnsi="Arial" w:cs="Arial"/>
          <w:sz w:val="24"/>
          <w:szCs w:val="24"/>
        </w:rPr>
        <w:t xml:space="preserve">N is the number of </w:t>
      </w:r>
      <w:proofErr w:type="gramStart"/>
      <w:r w:rsidRPr="00893C1C">
        <w:rPr>
          <w:rFonts w:ascii="Arial" w:hAnsi="Arial" w:cs="Arial"/>
          <w:sz w:val="24"/>
          <w:szCs w:val="24"/>
        </w:rPr>
        <w:t>observations</w:t>
      </w:r>
      <w:r w:rsidR="00094FCA">
        <w:rPr>
          <w:rFonts w:ascii="Arial" w:hAnsi="Arial" w:cs="Arial"/>
          <w:sz w:val="24"/>
          <w:szCs w:val="24"/>
        </w:rPr>
        <w:t xml:space="preserve"> </w:t>
      </w:r>
      <w:r w:rsidRPr="00893C1C">
        <w:rPr>
          <w:rFonts w:ascii="Arial" w:hAnsi="Arial" w:cs="Arial"/>
          <w:sz w:val="24"/>
          <w:szCs w:val="24"/>
        </w:rPr>
        <w:t>.</w:t>
      </w:r>
      <w:proofErr w:type="gramEnd"/>
      <w:r w:rsidRPr="00893C1C">
        <w:rPr>
          <w:rFonts w:ascii="Arial" w:hAnsi="Arial" w:cs="Arial"/>
          <w:sz w:val="24"/>
          <w:szCs w:val="24"/>
        </w:rPr>
        <w:t xml:space="preserve"> </w:t>
      </w:r>
    </w:p>
    <w:p w:rsidR="00D10C30" w:rsidRPr="00893C1C" w:rsidRDefault="00D10C30" w:rsidP="00885C7B">
      <w:pPr>
        <w:spacing w:after="0" w:line="480" w:lineRule="auto"/>
        <w:ind w:firstLine="720"/>
        <w:rPr>
          <w:rFonts w:ascii="Arial" w:hAnsi="Arial" w:cs="Arial"/>
          <w:sz w:val="24"/>
          <w:szCs w:val="24"/>
        </w:rPr>
      </w:pPr>
    </w:p>
    <w:p w:rsidR="00A06064" w:rsidRPr="00893C1C" w:rsidRDefault="00A06064" w:rsidP="00885C7B">
      <w:pPr>
        <w:spacing w:after="0" w:line="480" w:lineRule="auto"/>
        <w:ind w:firstLine="720"/>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6E6B91" w:rsidTr="00094FCA">
        <w:tc>
          <w:tcPr>
            <w:tcW w:w="9576" w:type="dxa"/>
          </w:tcPr>
          <w:p w:rsidR="006E6B91" w:rsidRDefault="006E6B91" w:rsidP="00885C7B">
            <w:pPr>
              <w:spacing w:line="480" w:lineRule="auto"/>
              <w:rPr>
                <w:rFonts w:ascii="Arial" w:hAnsi="Arial" w:cs="Arial"/>
                <w:sz w:val="24"/>
                <w:szCs w:val="24"/>
              </w:rPr>
            </w:pPr>
            <w:r w:rsidRPr="00893C1C">
              <w:rPr>
                <w:rFonts w:ascii="Arial" w:hAnsi="Arial" w:cs="Arial"/>
                <w:noProof/>
                <w:sz w:val="24"/>
                <w:szCs w:val="24"/>
              </w:rPr>
              <w:lastRenderedPageBreak/>
              <w:drawing>
                <wp:inline distT="0" distB="0" distL="0" distR="0" wp14:anchorId="6D9E15FA" wp14:editId="64BDF8ED">
                  <wp:extent cx="5754341" cy="3667125"/>
                  <wp:effectExtent l="0" t="0" r="0" b="0"/>
                  <wp:docPr id="15" name="Picture 15" descr="C:\Users\jstout\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stout\Desktop\Untitled-1.png"/>
                          <pic:cNvPicPr>
                            <a:picLocks noChangeAspect="1" noChangeArrowheads="1"/>
                          </pic:cNvPicPr>
                        </pic:nvPicPr>
                        <pic:blipFill rotWithShape="1">
                          <a:blip r:embed="rId21">
                            <a:extLst>
                              <a:ext uri="{28A0092B-C50C-407E-A947-70E740481C1C}">
                                <a14:useLocalDpi xmlns:a14="http://schemas.microsoft.com/office/drawing/2010/main" val="0"/>
                              </a:ext>
                            </a:extLst>
                          </a:blip>
                          <a:srcRect l="18750" t="21998" r="17629" b="20626"/>
                          <a:stretch/>
                        </pic:blipFill>
                        <pic:spPr bwMode="auto">
                          <a:xfrm>
                            <a:off x="0" y="0"/>
                            <a:ext cx="5760130" cy="367081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6B91" w:rsidTr="00094FCA">
        <w:tc>
          <w:tcPr>
            <w:tcW w:w="9576" w:type="dxa"/>
          </w:tcPr>
          <w:p w:rsidR="006E6B91" w:rsidRDefault="006E6B91" w:rsidP="00885C7B">
            <w:pPr>
              <w:spacing w:line="480" w:lineRule="auto"/>
              <w:rPr>
                <w:rFonts w:ascii="Arial" w:hAnsi="Arial" w:cs="Arial"/>
                <w:sz w:val="24"/>
                <w:szCs w:val="24"/>
              </w:rPr>
            </w:pPr>
            <w:r>
              <w:rPr>
                <w:rFonts w:ascii="Arial" w:hAnsi="Arial" w:cs="Arial"/>
                <w:sz w:val="24"/>
                <w:szCs w:val="24"/>
              </w:rPr>
              <w:t>Figure 9</w:t>
            </w:r>
          </w:p>
        </w:tc>
      </w:tr>
    </w:tbl>
    <w:p w:rsidR="00E8286A" w:rsidRDefault="00E8286A" w:rsidP="00885C7B">
      <w:pPr>
        <w:spacing w:after="0" w:line="480" w:lineRule="auto"/>
        <w:rPr>
          <w:rFonts w:ascii="Arial" w:hAnsi="Arial" w:cs="Arial"/>
          <w:sz w:val="24"/>
          <w:szCs w:val="24"/>
        </w:rPr>
      </w:pPr>
    </w:p>
    <w:p w:rsidR="00D527E4" w:rsidRDefault="00D527E4" w:rsidP="00885C7B">
      <w:pPr>
        <w:spacing w:after="0" w:line="480" w:lineRule="auto"/>
        <w:rPr>
          <w:rFonts w:ascii="Arial" w:hAnsi="Arial" w:cs="Arial"/>
          <w:sz w:val="24"/>
          <w:szCs w:val="24"/>
        </w:rPr>
      </w:pPr>
    </w:p>
    <w:p w:rsidR="00D527E4" w:rsidRDefault="00D527E4" w:rsidP="00885C7B">
      <w:pPr>
        <w:spacing w:after="0" w:line="480" w:lineRule="auto"/>
        <w:rPr>
          <w:rFonts w:ascii="Arial" w:hAnsi="Arial" w:cs="Arial"/>
          <w:sz w:val="24"/>
          <w:szCs w:val="24"/>
        </w:rPr>
      </w:pPr>
      <w:r>
        <w:rPr>
          <w:rFonts w:ascii="Arial" w:hAnsi="Arial" w:cs="Arial"/>
          <w:sz w:val="24"/>
          <w:szCs w:val="24"/>
        </w:rPr>
        <w:t xml:space="preserve">Even </w:t>
      </w:r>
      <w:r w:rsidR="00094FCA">
        <w:rPr>
          <w:rFonts w:ascii="Arial" w:hAnsi="Arial" w:cs="Arial"/>
          <w:sz w:val="24"/>
          <w:szCs w:val="24"/>
        </w:rPr>
        <w:t>though</w:t>
      </w:r>
      <w:r>
        <w:rPr>
          <w:rFonts w:ascii="Arial" w:hAnsi="Arial" w:cs="Arial"/>
          <w:sz w:val="24"/>
          <w:szCs w:val="24"/>
        </w:rPr>
        <w:t xml:space="preserve"> we only present these minimal uses for the results from the </w:t>
      </w:r>
      <w:proofErr w:type="spellStart"/>
      <w:r>
        <w:rPr>
          <w:rFonts w:ascii="Arial" w:hAnsi="Arial" w:cs="Arial"/>
          <w:sz w:val="24"/>
          <w:szCs w:val="24"/>
        </w:rPr>
        <w:t>TerEx</w:t>
      </w:r>
      <w:proofErr w:type="spellEnd"/>
      <w:r>
        <w:rPr>
          <w:rFonts w:ascii="Arial" w:hAnsi="Arial" w:cs="Arial"/>
          <w:sz w:val="24"/>
          <w:szCs w:val="24"/>
        </w:rPr>
        <w:t xml:space="preserve"> tool, there are other uses. It would not be overly difficult to extract longitudinal profiles from the stream shapefile, or extract </w:t>
      </w:r>
      <w:proofErr w:type="spellStart"/>
      <w:r>
        <w:rPr>
          <w:rFonts w:ascii="Arial" w:hAnsi="Arial" w:cs="Arial"/>
          <w:sz w:val="24"/>
          <w:szCs w:val="24"/>
        </w:rPr>
        <w:t>paleo</w:t>
      </w:r>
      <w:proofErr w:type="spellEnd"/>
      <w:r>
        <w:rPr>
          <w:rFonts w:ascii="Arial" w:hAnsi="Arial" w:cs="Arial"/>
          <w:sz w:val="24"/>
          <w:szCs w:val="24"/>
        </w:rPr>
        <w:t xml:space="preserve">-profiles from the </w:t>
      </w:r>
      <w:r w:rsidR="006E6B91">
        <w:rPr>
          <w:rFonts w:ascii="Arial" w:hAnsi="Arial" w:cs="Arial"/>
          <w:sz w:val="24"/>
          <w:szCs w:val="24"/>
        </w:rPr>
        <w:t>terraces elevations.</w:t>
      </w:r>
    </w:p>
    <w:p w:rsidR="006E6B91" w:rsidRDefault="006E6B91" w:rsidP="00885C7B">
      <w:pPr>
        <w:spacing w:after="0" w:line="480" w:lineRule="auto"/>
        <w:rPr>
          <w:rFonts w:ascii="Arial" w:hAnsi="Arial" w:cs="Arial"/>
          <w:sz w:val="24"/>
          <w:szCs w:val="24"/>
        </w:rPr>
      </w:pPr>
    </w:p>
    <w:p w:rsidR="006E6B91" w:rsidRDefault="006E6B91" w:rsidP="00885C7B">
      <w:pPr>
        <w:spacing w:after="0" w:line="480" w:lineRule="auto"/>
        <w:rPr>
          <w:rFonts w:ascii="Arial" w:hAnsi="Arial" w:cs="Arial"/>
          <w:sz w:val="24"/>
          <w:szCs w:val="24"/>
        </w:rPr>
      </w:pPr>
      <w:r>
        <w:rPr>
          <w:rFonts w:ascii="Arial" w:hAnsi="Arial" w:cs="Arial"/>
          <w:sz w:val="24"/>
          <w:szCs w:val="24"/>
        </w:rPr>
        <w:t xml:space="preserve">If at any point you experience problems with running the script, or with getting reasonable results please feel free to contact Justin Stout at </w:t>
      </w:r>
      <w:hyperlink r:id="rId22" w:history="1">
        <w:r w:rsidRPr="006C330F">
          <w:rPr>
            <w:rStyle w:val="Hyperlink"/>
            <w:rFonts w:ascii="Arial" w:hAnsi="Arial" w:cs="Arial"/>
            <w:sz w:val="24"/>
            <w:szCs w:val="24"/>
          </w:rPr>
          <w:t>justin.stout@aggiemail.usu.edu</w:t>
        </w:r>
      </w:hyperlink>
      <w:r>
        <w:rPr>
          <w:rFonts w:ascii="Arial" w:hAnsi="Arial" w:cs="Arial"/>
          <w:sz w:val="24"/>
          <w:szCs w:val="24"/>
        </w:rPr>
        <w:t xml:space="preserve"> or by phone +61 04 2747 2890.  I am very willing to help troubleshoot the problems and rectify any error which you may notice. </w:t>
      </w:r>
    </w:p>
    <w:p w:rsidR="006E6B91" w:rsidRDefault="006E6B91" w:rsidP="00885C7B">
      <w:pPr>
        <w:spacing w:after="0" w:line="480" w:lineRule="auto"/>
        <w:rPr>
          <w:rFonts w:ascii="Arial" w:hAnsi="Arial" w:cs="Arial"/>
          <w:sz w:val="24"/>
          <w:szCs w:val="24"/>
        </w:rPr>
      </w:pPr>
    </w:p>
    <w:p w:rsidR="006E6B91" w:rsidRPr="00893C1C" w:rsidRDefault="006E6B91" w:rsidP="00885C7B">
      <w:pPr>
        <w:spacing w:after="0" w:line="480" w:lineRule="auto"/>
        <w:rPr>
          <w:rFonts w:ascii="Arial" w:hAnsi="Arial" w:cs="Arial"/>
          <w:sz w:val="24"/>
          <w:szCs w:val="24"/>
        </w:rPr>
      </w:pPr>
    </w:p>
    <w:sectPr w:rsidR="006E6B91" w:rsidRPr="00893C1C" w:rsidSect="00CA7F3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04A"/>
    <w:rsid w:val="00094FCA"/>
    <w:rsid w:val="002A0154"/>
    <w:rsid w:val="002A39DB"/>
    <w:rsid w:val="003E14E1"/>
    <w:rsid w:val="00512A5D"/>
    <w:rsid w:val="005A14C0"/>
    <w:rsid w:val="0061004A"/>
    <w:rsid w:val="006E6B91"/>
    <w:rsid w:val="00730CAB"/>
    <w:rsid w:val="007C10C0"/>
    <w:rsid w:val="008017B3"/>
    <w:rsid w:val="00847D38"/>
    <w:rsid w:val="00862F49"/>
    <w:rsid w:val="00885C7B"/>
    <w:rsid w:val="00893C1C"/>
    <w:rsid w:val="009254A1"/>
    <w:rsid w:val="00A06064"/>
    <w:rsid w:val="00AB3591"/>
    <w:rsid w:val="00AD6F96"/>
    <w:rsid w:val="00C057A4"/>
    <w:rsid w:val="00CA7F33"/>
    <w:rsid w:val="00D10C30"/>
    <w:rsid w:val="00D527E4"/>
    <w:rsid w:val="00E828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004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1004A"/>
    <w:rPr>
      <w:color w:val="0000FF" w:themeColor="hyperlink"/>
      <w:u w:val="single"/>
    </w:rPr>
  </w:style>
  <w:style w:type="character" w:styleId="LineNumber">
    <w:name w:val="line number"/>
    <w:basedOn w:val="DefaultParagraphFont"/>
    <w:uiPriority w:val="99"/>
    <w:semiHidden/>
    <w:unhideWhenUsed/>
    <w:rsid w:val="00885C7B"/>
  </w:style>
  <w:style w:type="paragraph" w:styleId="BalloonText">
    <w:name w:val="Balloon Text"/>
    <w:basedOn w:val="Normal"/>
    <w:link w:val="BalloonTextChar"/>
    <w:uiPriority w:val="99"/>
    <w:semiHidden/>
    <w:unhideWhenUsed/>
    <w:rsid w:val="00730C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0CAB"/>
    <w:rPr>
      <w:rFonts w:ascii="Tahoma" w:hAnsi="Tahoma" w:cs="Tahoma"/>
      <w:sz w:val="16"/>
      <w:szCs w:val="16"/>
    </w:rPr>
  </w:style>
  <w:style w:type="table" w:styleId="TableGrid">
    <w:name w:val="Table Grid"/>
    <w:basedOn w:val="TableNormal"/>
    <w:uiPriority w:val="59"/>
    <w:rsid w:val="006E6B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004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1004A"/>
    <w:rPr>
      <w:color w:val="0000FF" w:themeColor="hyperlink"/>
      <w:u w:val="single"/>
    </w:rPr>
  </w:style>
  <w:style w:type="character" w:styleId="LineNumber">
    <w:name w:val="line number"/>
    <w:basedOn w:val="DefaultParagraphFont"/>
    <w:uiPriority w:val="99"/>
    <w:semiHidden/>
    <w:unhideWhenUsed/>
    <w:rsid w:val="00885C7B"/>
  </w:style>
  <w:style w:type="paragraph" w:styleId="BalloonText">
    <w:name w:val="Balloon Text"/>
    <w:basedOn w:val="Normal"/>
    <w:link w:val="BalloonTextChar"/>
    <w:uiPriority w:val="99"/>
    <w:semiHidden/>
    <w:unhideWhenUsed/>
    <w:rsid w:val="00730C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0CAB"/>
    <w:rPr>
      <w:rFonts w:ascii="Tahoma" w:hAnsi="Tahoma" w:cs="Tahoma"/>
      <w:sz w:val="16"/>
      <w:szCs w:val="16"/>
    </w:rPr>
  </w:style>
  <w:style w:type="table" w:styleId="TableGrid">
    <w:name w:val="Table Grid"/>
    <w:basedOn w:val="TableNormal"/>
    <w:uiPriority w:val="59"/>
    <w:rsid w:val="006E6B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 Type="http://schemas.microsoft.com/office/2007/relationships/stylesWithEffects" Target="stylesWithEffects.xml"/><Relationship Id="rId21" Type="http://schemas.openxmlformats.org/officeDocument/2006/relationships/image" Target="media/image12.png"/><Relationship Id="rId7" Type="http://schemas.microsoft.com/office/2007/relationships/hdphoto" Target="media/hdphoto1.wdp"/><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justinstout.webs.com/gisandtools.ht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hyperlink" Target="http://justinstout.webs.com/gisandtools.htm"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www.pnotepad.org/download/" TargetMode="External"/><Relationship Id="rId14" Type="http://schemas.openxmlformats.org/officeDocument/2006/relationships/image" Target="media/image5.png"/><Relationship Id="rId22" Type="http://schemas.openxmlformats.org/officeDocument/2006/relationships/hyperlink" Target="mailto:justin.stout@aggiemail.usu.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15C308-1E78-4378-803D-17ED6343A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14</Pages>
  <Words>1571</Words>
  <Characters>8960</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10510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Justin</dc:creator>
  <cp:lastModifiedBy>belmont</cp:lastModifiedBy>
  <cp:revision>3</cp:revision>
  <dcterms:created xsi:type="dcterms:W3CDTF">2012-09-20T00:18:00Z</dcterms:created>
  <dcterms:modified xsi:type="dcterms:W3CDTF">2013-06-24T00:31:00Z</dcterms:modified>
</cp:coreProperties>
</file>